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249" w:rsidRPr="006E4249" w:rsidRDefault="006E4249" w:rsidP="006E4249">
      <w:pPr>
        <w:shd w:val="clear" w:color="auto" w:fill="FFFFFF"/>
        <w:spacing w:after="75" w:line="330" w:lineRule="atLeast"/>
        <w:jc w:val="both"/>
        <w:outlineLvl w:val="1"/>
        <w:rPr>
          <w:rFonts w:ascii="Times New Roman" w:eastAsia="Times New Roman" w:hAnsi="Times New Roman"/>
          <w:kern w:val="36"/>
          <w:sz w:val="28"/>
          <w:szCs w:val="28"/>
          <w:lang w:eastAsia="ru-RU"/>
        </w:rPr>
      </w:pPr>
      <w:r w:rsidRPr="006E4249">
        <w:rPr>
          <w:rFonts w:ascii="Times New Roman" w:eastAsia="Times New Roman" w:hAnsi="Times New Roman"/>
          <w:kern w:val="36"/>
          <w:sz w:val="28"/>
          <w:szCs w:val="28"/>
          <w:lang w:eastAsia="ru-RU"/>
        </w:rPr>
        <w:t>Приказ Министерства образования и науки Российской Федерации (</w:t>
      </w:r>
      <w:proofErr w:type="spellStart"/>
      <w:r w:rsidRPr="006E4249">
        <w:rPr>
          <w:rFonts w:ascii="Times New Roman" w:eastAsia="Times New Roman" w:hAnsi="Times New Roman"/>
          <w:kern w:val="36"/>
          <w:sz w:val="28"/>
          <w:szCs w:val="28"/>
          <w:lang w:eastAsia="ru-RU"/>
        </w:rPr>
        <w:t>Минобрнауки</w:t>
      </w:r>
      <w:proofErr w:type="spellEnd"/>
      <w:r w:rsidRPr="006E4249">
        <w:rPr>
          <w:rFonts w:ascii="Times New Roman" w:eastAsia="Times New Roman" w:hAnsi="Times New Roman"/>
          <w:kern w:val="36"/>
          <w:sz w:val="28"/>
          <w:szCs w:val="28"/>
          <w:lang w:eastAsia="ru-RU"/>
        </w:rPr>
        <w:t xml:space="preserve"> России) от 17 октября 2013 г. N 1155 г. Москва</w:t>
      </w:r>
    </w:p>
    <w:p w:rsidR="006E4249" w:rsidRPr="006E4249" w:rsidRDefault="007372A9" w:rsidP="006E4249">
      <w:pPr>
        <w:shd w:val="clear" w:color="auto" w:fill="FFFFFF"/>
        <w:spacing w:after="0" w:line="225" w:lineRule="atLeast"/>
        <w:jc w:val="both"/>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6E4249" w:rsidRPr="006E4249">
        <w:rPr>
          <w:rFonts w:ascii="Times New Roman" w:eastAsia="Times New Roman" w:hAnsi="Times New Roman"/>
          <w:sz w:val="28"/>
          <w:szCs w:val="28"/>
          <w:lang w:eastAsia="ru-RU"/>
        </w:rPr>
        <w:t>Об утверждении федерального государственного образовательного ста</w:t>
      </w:r>
      <w:r>
        <w:rPr>
          <w:rFonts w:ascii="Times New Roman" w:eastAsia="Times New Roman" w:hAnsi="Times New Roman"/>
          <w:sz w:val="28"/>
          <w:szCs w:val="28"/>
          <w:lang w:eastAsia="ru-RU"/>
        </w:rPr>
        <w:t>ндарта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b/>
          <w:bCs/>
          <w:sz w:val="28"/>
          <w:szCs w:val="28"/>
          <w:lang w:eastAsia="ru-RU"/>
        </w:rPr>
        <w:t>Зарегистрирован в Минюсте РФ 14 ноября 2013 г.</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b/>
          <w:bCs/>
          <w:sz w:val="28"/>
          <w:szCs w:val="28"/>
          <w:lang w:eastAsia="ru-RU"/>
        </w:rPr>
        <w:t>Регистрационный N 30384</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В соответствии с пунктом 6 части 1 статьи 6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ст.4036),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пунктом 7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w:t>
      </w:r>
      <w:r w:rsidRPr="006E4249">
        <w:rPr>
          <w:rFonts w:ascii="Times New Roman" w:eastAsia="Times New Roman" w:hAnsi="Times New Roman"/>
          <w:b/>
          <w:bCs/>
          <w:sz w:val="28"/>
          <w:szCs w:val="28"/>
          <w:lang w:eastAsia="ru-RU"/>
        </w:rPr>
        <w:t>приказываю:</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Утвердить прилагаемый федеральный государственный образовательный стандарт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Признать утратившими силу приказы Министерства образования и науки Российской Федерации: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от 23 ноября 2009 г. N 655 "Об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 (зарегистрирован Министерством юстиции Российской Федерации 8 февраля 2010 г., регистрационный N 16299);</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от 20 июля 2011 г. N 2151 "Об утверждении федеральных государственных требований к условиям реализации основной общеобразовательной программы дошкольного образования" (зарегистрирован Министерством юстиции Российской Федерации 14 ноября 2011 г., регистрационный N 22303).</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Настоящий приказ вступает в силу с 1 января 2014 года.</w:t>
      </w:r>
    </w:p>
    <w:p w:rsidR="00D61526" w:rsidRPr="00D61526" w:rsidRDefault="006E4249" w:rsidP="00D61526">
      <w:pPr>
        <w:shd w:val="clear" w:color="auto" w:fill="FFFFFF"/>
        <w:spacing w:before="240" w:after="240" w:line="270" w:lineRule="atLeast"/>
        <w:rPr>
          <w:rFonts w:ascii="Times New Roman" w:eastAsia="Times New Roman" w:hAnsi="Times New Roman"/>
          <w:b/>
          <w:bCs/>
          <w:sz w:val="28"/>
          <w:szCs w:val="28"/>
          <w:lang w:eastAsia="ru-RU"/>
        </w:rPr>
      </w:pPr>
      <w:r w:rsidRPr="006E4249">
        <w:rPr>
          <w:rFonts w:ascii="Times New Roman" w:eastAsia="Times New Roman" w:hAnsi="Times New Roman"/>
          <w:b/>
          <w:bCs/>
          <w:sz w:val="28"/>
          <w:szCs w:val="28"/>
          <w:lang w:eastAsia="ru-RU"/>
        </w:rPr>
        <w:t>Министр</w:t>
      </w:r>
      <w:bookmarkStart w:id="0" w:name="_GoBack"/>
      <w:bookmarkEnd w:id="0"/>
    </w:p>
    <w:p w:rsidR="006E4249" w:rsidRPr="006E4249" w:rsidRDefault="006E4249" w:rsidP="006E4249">
      <w:pPr>
        <w:shd w:val="clear" w:color="auto" w:fill="FFFFFF"/>
        <w:spacing w:before="240" w:after="240" w:line="270" w:lineRule="atLeast"/>
        <w:ind w:left="840"/>
        <w:jc w:val="right"/>
        <w:rPr>
          <w:rFonts w:ascii="Times New Roman" w:eastAsia="Times New Roman" w:hAnsi="Times New Roman"/>
          <w:sz w:val="28"/>
          <w:szCs w:val="28"/>
          <w:lang w:eastAsia="ru-RU"/>
        </w:rPr>
      </w:pPr>
      <w:r w:rsidRPr="006E4249">
        <w:rPr>
          <w:rFonts w:ascii="Times New Roman" w:eastAsia="Times New Roman" w:hAnsi="Times New Roman"/>
          <w:b/>
          <w:bCs/>
          <w:sz w:val="28"/>
          <w:szCs w:val="28"/>
          <w:lang w:eastAsia="ru-RU"/>
        </w:rPr>
        <w:t>Д. Ливанов</w:t>
      </w:r>
    </w:p>
    <w:p w:rsidR="006E4249" w:rsidRPr="006E4249" w:rsidRDefault="006E4249" w:rsidP="006E4249">
      <w:pPr>
        <w:shd w:val="clear" w:color="auto" w:fill="FFFFFF"/>
        <w:spacing w:before="240" w:after="240" w:line="270" w:lineRule="atLeast"/>
        <w:ind w:left="840"/>
        <w:jc w:val="right"/>
        <w:rPr>
          <w:rFonts w:ascii="Times New Roman" w:eastAsia="Times New Roman" w:hAnsi="Times New Roman"/>
          <w:sz w:val="28"/>
          <w:szCs w:val="28"/>
          <w:lang w:eastAsia="ru-RU"/>
        </w:rPr>
      </w:pPr>
      <w:r w:rsidRPr="006E4249">
        <w:rPr>
          <w:rFonts w:ascii="Times New Roman" w:eastAsia="Times New Roman" w:hAnsi="Times New Roman"/>
          <w:sz w:val="28"/>
          <w:szCs w:val="28"/>
          <w:u w:val="single"/>
          <w:lang w:eastAsia="ru-RU"/>
        </w:rPr>
        <w:lastRenderedPageBreak/>
        <w:t>Приложение</w:t>
      </w:r>
    </w:p>
    <w:p w:rsidR="006E4249" w:rsidRPr="006E4249" w:rsidRDefault="006E4249" w:rsidP="006E4249">
      <w:pPr>
        <w:shd w:val="clear" w:color="auto" w:fill="FFFFFF"/>
        <w:spacing w:before="150" w:after="0" w:line="240" w:lineRule="auto"/>
        <w:jc w:val="both"/>
        <w:outlineLvl w:val="4"/>
        <w:rPr>
          <w:rFonts w:ascii="Times New Roman" w:eastAsia="Times New Roman" w:hAnsi="Times New Roman"/>
          <w:b/>
          <w:bCs/>
          <w:sz w:val="28"/>
          <w:szCs w:val="28"/>
          <w:lang w:eastAsia="ru-RU"/>
        </w:rPr>
      </w:pPr>
      <w:r w:rsidRPr="006E4249">
        <w:rPr>
          <w:rFonts w:ascii="Times New Roman" w:eastAsia="Times New Roman" w:hAnsi="Times New Roman"/>
          <w:b/>
          <w:bCs/>
          <w:sz w:val="28"/>
          <w:szCs w:val="28"/>
          <w:lang w:eastAsia="ru-RU"/>
        </w:rPr>
        <w:t>Федеральный государственный образовательный стандарт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b/>
          <w:bCs/>
          <w:sz w:val="28"/>
          <w:szCs w:val="28"/>
          <w:lang w:eastAsia="ru-RU"/>
        </w:rPr>
        <w:t>I. Общие положения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1.1. Настоящий федеральный государственный образовательный стандарт дошкольного образования (далее - Стандарт) представляет собой совокупность обязательных требований к дошкольному образованию.</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Предметом регулирования Стандарта являются отношения в сфере образования, возникающие при реализации образовательной программы дошкольного образования (далее - Программа).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Образовательная деятельность по Программе осуществляется организациями, осуществляющими образовательную деятельность, индивидуальными предпринимателями (далее вместе - Организации).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Положения настоящего Стандарта могут использоваться родителями (законными представителями) при получении детьми дошкольного образования в форме семейного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1.2. Стандарт разработан на основе Конституции Российской Федерации</w:t>
      </w:r>
      <w:r w:rsidRPr="006E4249">
        <w:rPr>
          <w:rFonts w:ascii="Times New Roman" w:eastAsia="Times New Roman" w:hAnsi="Times New Roman"/>
          <w:sz w:val="28"/>
          <w:szCs w:val="28"/>
          <w:vertAlign w:val="superscript"/>
          <w:lang w:eastAsia="ru-RU"/>
        </w:rPr>
        <w:t>1</w:t>
      </w:r>
      <w:r w:rsidRPr="006E4249">
        <w:rPr>
          <w:rFonts w:ascii="Times New Roman" w:eastAsia="Times New Roman" w:hAnsi="Times New Roman"/>
          <w:sz w:val="28"/>
          <w:szCs w:val="28"/>
          <w:lang w:eastAsia="ru-RU"/>
        </w:rPr>
        <w:t xml:space="preserve"> и законодательства Российской Федерации и с учетом Конвенции ООН о правах ребенка</w:t>
      </w:r>
      <w:r w:rsidRPr="006E4249">
        <w:rPr>
          <w:rFonts w:ascii="Times New Roman" w:eastAsia="Times New Roman" w:hAnsi="Times New Roman"/>
          <w:sz w:val="28"/>
          <w:szCs w:val="28"/>
          <w:vertAlign w:val="superscript"/>
          <w:lang w:eastAsia="ru-RU"/>
        </w:rPr>
        <w:t>2</w:t>
      </w:r>
      <w:r w:rsidRPr="006E4249">
        <w:rPr>
          <w:rFonts w:ascii="Times New Roman" w:eastAsia="Times New Roman" w:hAnsi="Times New Roman"/>
          <w:sz w:val="28"/>
          <w:szCs w:val="28"/>
          <w:lang w:eastAsia="ru-RU"/>
        </w:rPr>
        <w:t>, в основе которых заложены следующие основные принципы: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1) поддержка разнообразия детства; сохранение уникальности и </w:t>
      </w:r>
      <w:proofErr w:type="spellStart"/>
      <w:r w:rsidRPr="006E4249">
        <w:rPr>
          <w:rFonts w:ascii="Times New Roman" w:eastAsia="Times New Roman" w:hAnsi="Times New Roman"/>
          <w:sz w:val="28"/>
          <w:szCs w:val="28"/>
          <w:lang w:eastAsia="ru-RU"/>
        </w:rPr>
        <w:t>самоценности</w:t>
      </w:r>
      <w:proofErr w:type="spellEnd"/>
      <w:r w:rsidRPr="006E4249">
        <w:rPr>
          <w:rFonts w:ascii="Times New Roman" w:eastAsia="Times New Roman" w:hAnsi="Times New Roman"/>
          <w:sz w:val="28"/>
          <w:szCs w:val="28"/>
          <w:lang w:eastAsia="ru-RU"/>
        </w:rPr>
        <w:t xml:space="preserve"> детства как важного этапа в общем развитии человека, </w:t>
      </w:r>
      <w:proofErr w:type="spellStart"/>
      <w:r w:rsidRPr="006E4249">
        <w:rPr>
          <w:rFonts w:ascii="Times New Roman" w:eastAsia="Times New Roman" w:hAnsi="Times New Roman"/>
          <w:sz w:val="28"/>
          <w:szCs w:val="28"/>
          <w:lang w:eastAsia="ru-RU"/>
        </w:rPr>
        <w:t>самоценность</w:t>
      </w:r>
      <w:proofErr w:type="spellEnd"/>
      <w:r w:rsidRPr="006E4249">
        <w:rPr>
          <w:rFonts w:ascii="Times New Roman" w:eastAsia="Times New Roman" w:hAnsi="Times New Roman"/>
          <w:sz w:val="28"/>
          <w:szCs w:val="28"/>
          <w:lang w:eastAsia="ru-RU"/>
        </w:rPr>
        <w:t xml:space="preserve">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уважение личности ребенка;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реализация Программы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ребенка.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1.3. В Стандарте учитываются: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1) индивидуальные потребности ребенка, связанные с его жизненной ситуацией и состоянием здоровья, определяющие особые условия получения им образования (далее - особые образовательные потребности), индивидуальные потребности отдельных категорий детей, в том числе с ограниченными возможностями здоровья;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возможности освоения ребенком Программы на разных этапах ее реализации.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1.4. Основные принципы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содействие и сотрудничество детей и взрослых, признание ребенка полноценным участником (субъектом) образовательных отношений;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поддержка инициативы детей в различных видах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5) сотрудничество Организации с семьей;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6) приобщение детей к социокультурным нормам, традициям семьи, общества и государства;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7) формирование познавательных интересов и познавательных действий ребенка в различных видах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8) возрастная адекватность дошкольного образования (соответствие условий, требований, методов возрасту и особенностям развития);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9) учет этнокультурной ситуации развития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1.5. Стандарт направлен на достижение следующих целей: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повышение социального статуса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обеспечение государством равенства возможностей для каждого ребенка в получении качественного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3) обеспечение государственных гарантий уровня и качества дошкольного образования на основе единства обязательных </w:t>
      </w:r>
      <w:r w:rsidRPr="006E4249">
        <w:rPr>
          <w:rFonts w:ascii="Times New Roman" w:eastAsia="Times New Roman" w:hAnsi="Times New Roman"/>
          <w:sz w:val="28"/>
          <w:szCs w:val="28"/>
          <w:lang w:eastAsia="ru-RU"/>
        </w:rPr>
        <w:lastRenderedPageBreak/>
        <w:t>требований к условиям реализации образовательных программ дошкольного образования, их структуре и результатам их освоения;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сохранение единства образовательного пространства Российской Федерации относительно уровня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1.6. Стандарт направлен на решение следующих задач:</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охраны и укрепления физического и психического здоровья детей, в том числе их эмоционального благополучия;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обеспечения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обеспечения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5) 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6)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7) 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8) формирования социокультурной среды, соответствующей возрастным, индивидуальным, психологическим и физиологическим особенностям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9) 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1.7. Стандарт является основой для: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разработки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разработки вариативных примерных образовательных программ дошкольного образования (далее - примерные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разработки нормативов финансового обеспечения реализации Программы и нормативных затрат на оказание государственной (муниципальной) услуги в сфере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объективной оценки соответствия образовательной деятельности Организации требованиям Стандарта;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5) формирования содержания профессионального образования и дополнительного профессионального образования педагогических работников, а также проведения их аттестации;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6) оказания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1.8. Стандарт включает в себя требования к:</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структуре Программы и ее объему;</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условиям реализации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результатам освоения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1.9. Программа реализуется на государственном языке Российской Федерации. Программа может предусматривать возможность реализации на родном языке из числа языков народов Российской Федерации. Реализация Программы на родном языке из числа языков народов Российской Федерации не должна осуществляться в ущерб получению образования на государственном языке Российской Федерации.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b/>
          <w:bCs/>
          <w:sz w:val="28"/>
          <w:szCs w:val="28"/>
          <w:lang w:eastAsia="ru-RU"/>
        </w:rPr>
        <w:lastRenderedPageBreak/>
        <w:t>II. Требования к структуре образовательной программы дошкольного образования и ее объему</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2.1. Программа определяет содержание и организацию образовательной деятельности на уровне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Программа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и должна быть направлена на решение задач, указанных в пункте 1.6 Стандарта.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2.2. Структурные подразделения в одной Организации (далее - Группы) могут реализовывать разные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2.3. Программа формируется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2.4. Программа направлена на: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на создание развивающей образовательной среды, которая представляет собой систему условий социализации и индивидуализации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2.5. Программа разрабатывается и утверждается Организацией самостоятельно в соответствии с настоящим Стандартом и с учетом Примерных программ</w:t>
      </w:r>
      <w:r w:rsidRPr="006E4249">
        <w:rPr>
          <w:rFonts w:ascii="Times New Roman" w:eastAsia="Times New Roman" w:hAnsi="Times New Roman"/>
          <w:sz w:val="28"/>
          <w:szCs w:val="28"/>
          <w:vertAlign w:val="superscript"/>
          <w:lang w:eastAsia="ru-RU"/>
        </w:rPr>
        <w:t>3</w:t>
      </w:r>
      <w:r w:rsidRPr="006E4249">
        <w:rPr>
          <w:rFonts w:ascii="Times New Roman" w:eastAsia="Times New Roman" w:hAnsi="Times New Roman"/>
          <w:sz w:val="28"/>
          <w:szCs w:val="28"/>
          <w:lang w:eastAsia="ru-RU"/>
        </w:rPr>
        <w:t>.</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При разработке Программы Организация определяет продолжительность пребывания детей в Организации, режим работы Организации в соответствии с объемом решаемых задач образовательной деятельности, предельную наполняемость Групп. Организация может разрабатывать и реализовывать в Группах различные Программы с разной продолжительностью пребывания детей в течение суток, в том числе Групп кратковременного пребывания детей, Групп полного и продленного дня, Групп </w:t>
      </w:r>
      <w:r w:rsidRPr="006E4249">
        <w:rPr>
          <w:rFonts w:ascii="Times New Roman" w:eastAsia="Times New Roman" w:hAnsi="Times New Roman"/>
          <w:sz w:val="28"/>
          <w:szCs w:val="28"/>
          <w:lang w:eastAsia="ru-RU"/>
        </w:rPr>
        <w:lastRenderedPageBreak/>
        <w:t>круглосуточного пребывания, Групп детей разного возраста от двух месяцев до восьми лет, в том числе разновозрастных Групп.</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Программа может реализовываться в течение всего времени пребывания</w:t>
      </w:r>
      <w:r w:rsidRPr="006E4249">
        <w:rPr>
          <w:rFonts w:ascii="Times New Roman" w:eastAsia="Times New Roman" w:hAnsi="Times New Roman"/>
          <w:sz w:val="28"/>
          <w:szCs w:val="28"/>
          <w:vertAlign w:val="superscript"/>
          <w:lang w:eastAsia="ru-RU"/>
        </w:rPr>
        <w:t>4</w:t>
      </w:r>
      <w:r w:rsidRPr="006E4249">
        <w:rPr>
          <w:rFonts w:ascii="Times New Roman" w:eastAsia="Times New Roman" w:hAnsi="Times New Roman"/>
          <w:sz w:val="28"/>
          <w:szCs w:val="28"/>
          <w:lang w:eastAsia="ru-RU"/>
        </w:rPr>
        <w:t xml:space="preserve"> детей в Организации.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2.6. Содержание Программы должно обеспечивать развитие личности, мотивации и способностей детей в различных видах деятельности и охватывать следующие структурные единицы, представляющие определенные направления развития и образования детей (далее - образовательные области):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социально-коммуникативное развитие;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познавательное развитие; речевое развитие;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художественно-эстетическое развитие;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физическое развитие.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w:t>
      </w:r>
      <w:proofErr w:type="spellStart"/>
      <w:r w:rsidRPr="006E4249">
        <w:rPr>
          <w:rFonts w:ascii="Times New Roman" w:eastAsia="Times New Roman" w:hAnsi="Times New Roman"/>
          <w:sz w:val="28"/>
          <w:szCs w:val="28"/>
          <w:lang w:eastAsia="ru-RU"/>
        </w:rPr>
        <w:t>саморегуляции</w:t>
      </w:r>
      <w:proofErr w:type="spellEnd"/>
      <w:r w:rsidRPr="006E4249">
        <w:rPr>
          <w:rFonts w:ascii="Times New Roman" w:eastAsia="Times New Roman" w:hAnsi="Times New Roman"/>
          <w:sz w:val="28"/>
          <w:szCs w:val="28"/>
          <w:lang w:eastAsia="ru-RU"/>
        </w:rPr>
        <w:t xml:space="preserve">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sidRPr="006E4249">
        <w:rPr>
          <w:rFonts w:ascii="Times New Roman" w:eastAsia="Times New Roman" w:hAnsi="Times New Roman"/>
          <w:sz w:val="28"/>
          <w:szCs w:val="28"/>
          <w:lang w:eastAsia="ru-RU"/>
        </w:rPr>
        <w:t>саморегуляции</w:t>
      </w:r>
      <w:proofErr w:type="spellEnd"/>
      <w:r w:rsidRPr="006E4249">
        <w:rPr>
          <w:rFonts w:ascii="Times New Roman" w:eastAsia="Times New Roman" w:hAnsi="Times New Roman"/>
          <w:sz w:val="28"/>
          <w:szCs w:val="28"/>
          <w:lang w:eastAsia="ru-RU"/>
        </w:rPr>
        <w:t xml:space="preserve">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2.7. 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может реализовываться в различных видах деятельности (общении, игре, познавательно-исследовательской деятельности - как сквозных механизмах развития ребенка):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в младенческом возрасте (2 месяца - 1 год) - непосредственное эмоциональное общение с взрослым, манипулирование с предметами </w:t>
      </w:r>
      <w:r w:rsidRPr="006E4249">
        <w:rPr>
          <w:rFonts w:ascii="Times New Roman" w:eastAsia="Times New Roman" w:hAnsi="Times New Roman"/>
          <w:sz w:val="28"/>
          <w:szCs w:val="28"/>
          <w:lang w:eastAsia="ru-RU"/>
        </w:rPr>
        <w:lastRenderedPageBreak/>
        <w:t>и познавательно-исследовательские действия, восприятие музыки, детских песен и стихов, двигательная активность и тактильно-двигательные игры;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 раннем возрасте (1 год - 3 года) -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для детей дошкольного возраста (3 года - 8 лет) - ряд видов деятельности, таких как игровая, включая сюжетно-ролевую игру, игру с правилами и другие виды игры, коммуникативная (общение и взаимодействие со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2.8. Содержание Программы должно отражать следующие аспекты образовательной среды для ребенка дошкольного возраста: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предметно-пространственная развивающая образовательная среда;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характер взаимодействия со взрослыми;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характер взаимодействия с другими детьми;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система отношений ребенка к миру, к другим людям, к себе самому.</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2.9. 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Стандарта.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Обязательная часть Программы предполагает комплексность подхода, обеспечивая развитие детей во всех пяти взаимодополняющих образовательных областях (пункт 2.5 Стандарта).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В части, формируемой участниками образовательных отношений, должны быть представлены выбранные и/или разработанные самостоятельно участниками образовательных отношений Программы, направленные на развитие детей в одной или нескольких образовательных областях, видах деятельности и/или культурных практиках (далее - парциальные образовательные программы), методики, формы организации образовательной работы.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2.10. Объем обязательной части Программы рекомендуется не менее 60% от ее общего объема; части, формируемой участниками образовательных отношений, не более 40%.</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2.11. 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2.11.1. Целевой раздел включает в себя пояснительную записку и планируемые результаты освоения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Пояснительная записка должна раскрывать:</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цели и задачи реализации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принципы и подходы к формированию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Планируемые результаты освоения Программы конкретизируют требования Стандарта к целевым ориентирам в обязательной части и части, формируемой участниками образовательных отношений, с учетом возрастных возможностей и индивидуальных различий (индивидуальных траекторий развития) детей, а также особенностей развития детей с ограниченными возможностями здоровья, в том числе детей-инвалидов (далее - дети с ограниченными возможностями здоровья).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2.11.2. Содержательный раздел представляет общее содержание Программы, обеспечивающее полноценное развитие личности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Содержательный раздел Программы должен включать:</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а) описание образовательной деятельности в соответствии с направлениями развития ребенка, представленными в пяти образовательных областях, с учетом используемых вариативных примерных основных образовательных программ дошкольного </w:t>
      </w:r>
      <w:r w:rsidRPr="006E4249">
        <w:rPr>
          <w:rFonts w:ascii="Times New Roman" w:eastAsia="Times New Roman" w:hAnsi="Times New Roman"/>
          <w:sz w:val="28"/>
          <w:szCs w:val="28"/>
          <w:lang w:eastAsia="ru-RU"/>
        </w:rPr>
        <w:lastRenderedPageBreak/>
        <w:t>образования и методических пособий, обеспечивающих реализацию данного содержания;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б)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 описание образовательной деятельности по профессиональной коррекции нарушений развития детей в случае, если эта работа предусмотрена Программой.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 содержательном разделе Программы должны быть представлены: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а) особенности образовательной деятельности разных видов и культурных практик;</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б) способы и направления поддержки детской инициативы;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 особенности взаимодействия педагогического коллектива с семьями воспитанников;</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г) иные характеристики содержания Программы, наиболее существенные с точки зрения авторов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Часть Программы, формируемая участниками образовательных отношений, может включать различные направления, выбранные участниками образовательных отношений из числа парциальных и иных программ и/или созданных ими самостоятельно.</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Данная часть Программы должна учитывать образовательные потребности, интересы и мотивы детей, членов их семей и педагогов и, в частности, может быть ориентирована на: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специфику национальных, социокультурных и иных условий, в которых осуществляется образовательная деятельность;</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сложившиеся традиции Организации или Группы.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Содержание коррекционной работы и/или инклюзивного образования включается в Программу, если планируется ее освоение детьми с ограниченными возможностями здоровья.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Данный раздел должен содержать специальные условия для получения образования детьми с ограниченными возможностями здоровья, в том числе механизмы адаптации Программы для указанных детей, использование специальных образовательных программ и методов, специальных методических пособий и дидактических материалов, проведение групповых и индивидуальных коррекционных занятий и осуществления квалифицированной коррекции нарушений их развития.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Коррекционная работа и/или инклюзивное образование должны быть направлены на: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обеспечение коррекции нарушений развития различных категорий детей с ограниченными возможностями здоровья, оказание им квалифицированной помощи в освоении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освоение детьми с ограниченными возможностями здоровья Программы, их разностороннее развитие с учетом возрастных и индивидуальных особенностей и особых образовательных потребностей, социальной адаптации.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Коррекционная работа и/или инклюзивное образование детей с ограниченными возможностями здоровья, осваивающих Программу в Группах комбинированной и компенсирующей направленности (в том числе и для детей со сложными (комплексными) нарушениями), должны учитывать особенности развития и специфические образовательные потребности каждой категории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 случае организации инклюзивного образования по основаниям, не связанным с ограниченными возможностями здоровья детей, выделение данного раздела не является обязательным; в случае же его выделения содержание данного раздела определяется Организацией самостоятельно.</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2.11.3. Организационный раздел должен содержать описание материально-технического обеспечения Программы, обеспеченности методическими материалами и средствами обучения и воспитания, включать распорядок и /или режим дня, а также особенности традиционных событий, праздников, мероприятий; особенности организации развивающей предметно-пространственной среды.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2.12. В случае если обязательная часть Программы соответствует примерной программе, она оформляется в виде ссылки на соответствующую примерную программу. Обязательная часть должна быть представлена развернуто в соответствии с пунктом 2.11 Стандарта, в случае если она не соответствует одной из примерных программ.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Часть Программы, формируемая участниками образовательных отношений, может быть представлена в виде ссылок 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организации образовательной работы.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2.13. Дополнительным разделом Программы является текст ее краткой презентации. Краткая презентация Программы должна быть ориентирована на родителей (законных представителей) детей и доступна для ознакомления.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 краткой презентации Программы должны быть указаны: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возрастные и иные категории детей, на которых ориентирована Программа Организации, в том числе категории детей с ограниченными возможностями здоровья, если Программа предусматривает особенности ее реализации для этой категории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используемые Примерные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характеристика взаимодействия педагогического коллектива с семьями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b/>
          <w:bCs/>
          <w:sz w:val="28"/>
          <w:szCs w:val="28"/>
          <w:lang w:eastAsia="ru-RU"/>
        </w:rPr>
        <w:t>III. Требования к условиям реализации основной образовательной программы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3.1. Требования к условиям реализации Программы включают требования к психолого-педагогическим, кадровым, материально-техническим и финансовым условиям реализации Программы, а также к развивающей предметно-пространственной среде.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Условия реализации Программы должны обеспечивать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Указанные требования направлены на создание социальной ситуации развития для участников образовательных отношений, включая создание образовательной среды, которая: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гарантирует охрану и укрепление физического и психического здоровья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обеспечивает эмоциональное благополучие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3) способствует профессиональному развитию педагогических работников;</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создает условия для развивающего вариативного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5) обеспечивает открытость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6) создает условия для участия родителей (законных представителей) в образовательной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 Требования к психолого-педагогическим условиям реализации основной образовательной программы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3.2.1. Для успешной реализации Программы должны быть обеспечены следующие психолого-педагогические условия: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5) поддержка инициативы и самостоятельности детей в специфических для них видах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6) возможность выбора детьми материалов, видов активности, участников совместной деятельности и общения;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7) защита детей от всех форм физического и психического насилия</w:t>
      </w:r>
      <w:r w:rsidRPr="006E4249">
        <w:rPr>
          <w:rFonts w:ascii="Times New Roman" w:eastAsia="Times New Roman" w:hAnsi="Times New Roman"/>
          <w:sz w:val="28"/>
          <w:szCs w:val="28"/>
          <w:vertAlign w:val="superscript"/>
          <w:lang w:eastAsia="ru-RU"/>
        </w:rPr>
        <w:t>5</w:t>
      </w:r>
      <w:r w:rsidRPr="006E4249">
        <w:rPr>
          <w:rFonts w:ascii="Times New Roman" w:eastAsia="Times New Roman" w:hAnsi="Times New Roman"/>
          <w:sz w:val="28"/>
          <w:szCs w:val="28"/>
          <w:lang w:eastAsia="ru-RU"/>
        </w:rPr>
        <w:t>;</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3.2.2. Для получения без дискриминации качественного образования детьми с ограниченными возможностями здоровья создаются необходимые условия для диагностики и коррекции нарушений развития и социальной адаптации, оказания ранней коррекционной помощи на основе специальных психолого-педагогических подходов и наиболее подходящих для этих детей языков, методов, способов общения и условий, в максимальной степени способствующих получению дошкольного образования, а также социальному развитию этих детей, в том числе посредством организации инклюзивного образования детей с ограниченными возможностями здоровья.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3.2.3. При реализации Программы может проводиться оценка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Результаты педагогической диагностики (мониторинга) могут использоваться исключительно для решения следующих образовательных задач:</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оптимизации работы с группой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При необходимости используется психологическая диагностика развития детей (выявление и изучение индивидуально-психологических особенностей детей), которую проводят квалифицированные специалисты (педагоги-психологи, психологи).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Участие ребенка в психологической диагностике допускается только с согласия его родителей (законных представителей).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3.2.4. Наполняемость Группы определяется с учетом возраста детей, их состояния здоровья, специфики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3.2.5. Условия, необходимые для создания социальной ситуации развития детей, соответствующей специфике дошкольного возраста, предполагают:</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1) обеспечение эмоционального благополучия через:</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непосредственное общение с каждым ребенком;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уважительное отношение к каждому ребенку, к его чувствам и потребностям;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поддержку индивидуальности и инициативы детей через:</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создание условий для свободного выбора детьми деятельности, участников совместной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создание условий для принятия детьми решений, выражения своих чувств и мыслей;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proofErr w:type="spellStart"/>
      <w:r w:rsidRPr="006E4249">
        <w:rPr>
          <w:rFonts w:ascii="Times New Roman" w:eastAsia="Times New Roman" w:hAnsi="Times New Roman"/>
          <w:sz w:val="28"/>
          <w:szCs w:val="28"/>
          <w:lang w:eastAsia="ru-RU"/>
        </w:rPr>
        <w:t>недирективную</w:t>
      </w:r>
      <w:proofErr w:type="spellEnd"/>
      <w:r w:rsidRPr="006E4249">
        <w:rPr>
          <w:rFonts w:ascii="Times New Roman" w:eastAsia="Times New Roman" w:hAnsi="Times New Roman"/>
          <w:sz w:val="28"/>
          <w:szCs w:val="28"/>
          <w:lang w:eastAsia="ru-RU"/>
        </w:rPr>
        <w:t xml:space="preserve">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установление правил взаимодействия в разных ситуациях:</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развитие коммуникативных способностей детей, позволяющих разрешать конфликтные ситуации со сверстниками;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развитие умения детей работать в группе сверстников;</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создание условий для овладения культурными средствами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поддержку спонтанной игры детей, ее обогащение, обеспечение игрового времени и пространства;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оценку индивидуального развития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5) 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3.2.6. В целях эффективной реализации Программы должны быть созданы условия для: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профессионального развития педагогических и руководящих работников, в том числе их дополнительного профессионального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консультативной поддержки педагогических работников и родителей (законных представителей) по вопросам образования и охраны здоровья детей, в том числе инклюзивного образования (в случае его организации);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организационно-методического сопровождения процесса реализации Программы, в том числе во взаимодействии со сверстниками и взрослыми.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3.2.7. Для коррекционной работы с детьми с ограниченными возможностями здоровья, осваивающими Программу совместно с другими детьми в Группах комбинированной направленности, должны создаваться условия в соответствии с перечнем и планом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При создании условий для работы с детьми-инвалидами, осваивающими Программу, должна учитываться индивидуальная программа реабилитации ребенка-инвалида.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3.2.8. Организация должна создавать возможности: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для предоставления информации о Программе семье и всем заинтересованным лицам, вовлеченным в образовательную деятельность, а также широкой общественности;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2) для взрослых по поиску, использованию материалов, обеспечивающих реализацию Программы, в том числе в информационной среде;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для обсуждения с родителями (законными представителями) детей вопросов, связанных с реализацией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3.2.9. Максимально допустимый объем образовательной нагрузки должен соответствовать санитарно-эпидемиологическим правилам и нормативам 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утвержденным постановлением Главного государственного санитарного врача Российской Федерации от 15 мая 2013 г. N 26 (зарегистрировано Министерством юстиции Российской Федерации 29 мая 2013 г., регистрационный N 28564).</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3.3.Требования к развивающей предметно-пространственной среде.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3.3.1. Развивающая предметно-пространственная среда обеспечивает максимальную реализацию образовательного потенциала пространства Организации, Группы, а также территории, прилегающей к Организации или находящейся на небольшом удалении, приспособленной для реализации Программы (далее - участок),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3.3.2.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3.3.3. Развивающая предметно-пространственная среда должна обеспечивать:</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реализацию различных образовательных программ;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 случае организации инклюзивного образования - необходимые для него условия;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учет национально-культурных, климатических условий, в которых осуществляется образовательная деятельность; учет возрастных особенностей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3.3.4.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Насыщенность среды должна соответствовать возрастным возможностям детей и содержанию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Организация образовательного пространства и разнообразие материалов, оборудования и инвентаря (в здании и на участке) должны обеспечивать:</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двигательную активность, в том числе развитие крупной и мелкой моторики, участие в подвижных играх и соревнованиях;</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эмоциональное благополучие детей во взаимодействии с предметно-пространственным окружением;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возможность самовыражения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2) </w:t>
      </w:r>
      <w:proofErr w:type="spellStart"/>
      <w:r w:rsidRPr="006E4249">
        <w:rPr>
          <w:rFonts w:ascii="Times New Roman" w:eastAsia="Times New Roman" w:hAnsi="Times New Roman"/>
          <w:sz w:val="28"/>
          <w:szCs w:val="28"/>
          <w:lang w:eastAsia="ru-RU"/>
        </w:rPr>
        <w:t>Трансформируемость</w:t>
      </w:r>
      <w:proofErr w:type="spellEnd"/>
      <w:r w:rsidRPr="006E4249">
        <w:rPr>
          <w:rFonts w:ascii="Times New Roman" w:eastAsia="Times New Roman" w:hAnsi="Times New Roman"/>
          <w:sz w:val="28"/>
          <w:szCs w:val="28"/>
          <w:lang w:eastAsia="ru-RU"/>
        </w:rPr>
        <w:t xml:space="preserve">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3) </w:t>
      </w:r>
      <w:proofErr w:type="spellStart"/>
      <w:r w:rsidRPr="006E4249">
        <w:rPr>
          <w:rFonts w:ascii="Times New Roman" w:eastAsia="Times New Roman" w:hAnsi="Times New Roman"/>
          <w:sz w:val="28"/>
          <w:szCs w:val="28"/>
          <w:lang w:eastAsia="ru-RU"/>
        </w:rPr>
        <w:t>Полифункциональность</w:t>
      </w:r>
      <w:proofErr w:type="spellEnd"/>
      <w:r w:rsidRPr="006E4249">
        <w:rPr>
          <w:rFonts w:ascii="Times New Roman" w:eastAsia="Times New Roman" w:hAnsi="Times New Roman"/>
          <w:sz w:val="28"/>
          <w:szCs w:val="28"/>
          <w:lang w:eastAsia="ru-RU"/>
        </w:rPr>
        <w:t xml:space="preserve"> материалов предполагает:</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возможность разнообразного использования различных составляющих предметной среды, например, детской мебели, матов, мягких модулей, ширм и т.д.;</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наличие в Организации или Группе полифункциональных (не обладающих жестко закрепленным способом употребления) предметов, в том числе природных материалов, пригодных для </w:t>
      </w:r>
      <w:r w:rsidRPr="006E4249">
        <w:rPr>
          <w:rFonts w:ascii="Times New Roman" w:eastAsia="Times New Roman" w:hAnsi="Times New Roman"/>
          <w:sz w:val="28"/>
          <w:szCs w:val="28"/>
          <w:lang w:eastAsia="ru-RU"/>
        </w:rPr>
        <w:lastRenderedPageBreak/>
        <w:t>использования в разных видах детской активности (в том числе в качестве предметов-заместителей в детской игре).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Вариативность среды предполагает:</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5) Доступность среды предполагает:</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исправность и сохранность материалов и оборудования.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3.3.5. Организация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3.4. Требования к кадровым условиям реализации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3.4.1. Реализация Программы обеспечивается руководящими, педагогическими, учебно-вспомогательными, административно-хозяйственными работниками Организации. В реализации Программы могут также участвовать научные работники Организации. Иные работники Организации, в том числе осуществляющие финансовую и хозяйственную деятельности, охрану жизни и здоровья детей, обеспечивают реализацию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w:t>
      </w:r>
      <w:r w:rsidRPr="006E4249">
        <w:rPr>
          <w:rFonts w:ascii="Times New Roman" w:eastAsia="Times New Roman" w:hAnsi="Times New Roman"/>
          <w:sz w:val="28"/>
          <w:szCs w:val="28"/>
          <w:lang w:eastAsia="ru-RU"/>
        </w:rPr>
        <w:lastRenderedPageBreak/>
        <w:t>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(зарегистрирован Министерством юстиции Российской Федерации 6 октября 2010 г., регистрационный N 18638), с 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Должностной состав и количество работников, необходимых для реализации и обеспечения реализации Программы, определяются ее целями и задачами, а также особенностями развития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Организации или в Группе.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3.4.2. Педагогические работники, реализующие Программу, должны обладать основными компетенциями, необходимыми для создания условия развития детей, обозначенными в п. 3.2.5 настоящего Стандарта.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3.4.3. При работе в Группах для детей с ограниченными возможностям здоровья в Организации могут быть дополнительно предусмотрены должности педагогических работников, имеющих соответствующую квалификацию для работы с данными ограничениями здоровья детей, в том числе ассистентов (помощников), оказывающих детям необходимую помощь.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3.4.4. При организации инклюзивного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при включении в Группу детей с ограниченными возможностям здоровья к реализации Программы могут быть привлечены дополнительные педагогические работники, имеющие соответствующую квалификацию для работы с данными ограничениями здоровья детей. Рекомендуется привлекать соответствующих педагогических работников для каждой Группы, в которой организовано инклюзивное образование;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при включении в Группу иных категорий детей, имеющих специальные образовательные потребности, в том числе находящихся </w:t>
      </w:r>
      <w:r w:rsidRPr="006E4249">
        <w:rPr>
          <w:rFonts w:ascii="Times New Roman" w:eastAsia="Times New Roman" w:hAnsi="Times New Roman"/>
          <w:sz w:val="28"/>
          <w:szCs w:val="28"/>
          <w:lang w:eastAsia="ru-RU"/>
        </w:rPr>
        <w:lastRenderedPageBreak/>
        <w:t>в трудной жизненной ситуации</w:t>
      </w:r>
      <w:r w:rsidRPr="006E4249">
        <w:rPr>
          <w:rFonts w:ascii="Times New Roman" w:eastAsia="Times New Roman" w:hAnsi="Times New Roman"/>
          <w:sz w:val="28"/>
          <w:szCs w:val="28"/>
          <w:vertAlign w:val="superscript"/>
          <w:lang w:eastAsia="ru-RU"/>
        </w:rPr>
        <w:t>6</w:t>
      </w:r>
      <w:r w:rsidRPr="006E4249">
        <w:rPr>
          <w:rFonts w:ascii="Times New Roman" w:eastAsia="Times New Roman" w:hAnsi="Times New Roman"/>
          <w:sz w:val="28"/>
          <w:szCs w:val="28"/>
          <w:lang w:eastAsia="ru-RU"/>
        </w:rPr>
        <w:t>, могут быть привлечены дополнительные педагогические работники, имеющие соответствующую квалификацию.</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3.5. Требования к материально-техническим условиям реализации основной образовательной программы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3.5.1. Требования к материально-техническим условиям реализации Программы включают:</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требования, определяемые в соответствии с санитарно-эпидемиологическими правилами и нормативами;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требования, определяемые в соответствии с правилами пожарной безопасности;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 требования к средствам обучения и воспитания в соответствии с возрастом и индивидуальными особенностями развития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 оснащенность помещений развивающей предметно-пространственной средой;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5) требования к материально-техническому обеспечению программы (учебно-методический комплект, оборудование, оснащение (предметы).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3.6. Требования к финансовым условиям реализации основной образовательной программы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3.6.1. Финансовое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реализацию Программы в соответствии со Стандартом.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3.6.2. Финансовые условия реализации Программы должны: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1) обеспечивать возможность выполнения требований Стандарта к условиям реализации и структуре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2) обеспечивать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3) отражать структуру и объем расходов, необходимых для реализации Программы, а также механизм их формирования.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3.6.3. Финансирование реализации образовательной программы дошкольного образования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 Указанные нормативы определяются в соответствии со Стандартом, с учетом типа Организации,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w:t>
      </w:r>
      <w:proofErr w:type="spellStart"/>
      <w:r w:rsidRPr="006E4249">
        <w:rPr>
          <w:rFonts w:ascii="Times New Roman" w:eastAsia="Times New Roman" w:hAnsi="Times New Roman"/>
          <w:sz w:val="28"/>
          <w:szCs w:val="28"/>
          <w:lang w:eastAsia="ru-RU"/>
        </w:rPr>
        <w:t>сурдоперевод</w:t>
      </w:r>
      <w:proofErr w:type="spellEnd"/>
      <w:r w:rsidRPr="006E4249">
        <w:rPr>
          <w:rFonts w:ascii="Times New Roman" w:eastAsia="Times New Roman" w:hAnsi="Times New Roman"/>
          <w:sz w:val="28"/>
          <w:szCs w:val="28"/>
          <w:lang w:eastAsia="ru-RU"/>
        </w:rPr>
        <w:t xml:space="preserve"> при реализации образовательных программ,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w:t>
      </w:r>
      <w:proofErr w:type="spellStart"/>
      <w:r w:rsidRPr="006E4249">
        <w:rPr>
          <w:rFonts w:ascii="Times New Roman" w:eastAsia="Times New Roman" w:hAnsi="Times New Roman"/>
          <w:sz w:val="28"/>
          <w:szCs w:val="28"/>
          <w:lang w:eastAsia="ru-RU"/>
        </w:rPr>
        <w:t>безбарьерную</w:t>
      </w:r>
      <w:proofErr w:type="spellEnd"/>
      <w:r w:rsidRPr="006E4249">
        <w:rPr>
          <w:rFonts w:ascii="Times New Roman" w:eastAsia="Times New Roman" w:hAnsi="Times New Roman"/>
          <w:sz w:val="28"/>
          <w:szCs w:val="28"/>
          <w:lang w:eastAsia="ru-RU"/>
        </w:rPr>
        <w:t xml:space="preserve"> среду жизнедеятельности, без которых освоение образовательных программ лицами с ограниченными возможностями здоровья затруднено), обеспечения дополнительного профессионального образования педагогических работников, обеспечения безопасных условий обучения и воспитания, охраны здоровья детей, направленности Программы, категории детей, форм обучения и иных особенностей образовательной деятельности, и должен быть достаточным и необходимым для осуществления Организацией: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расходов на оплату труда работников, реализующих Программу;</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расходов на средства обучения и воспитания, соответствующие материалы, в том числе приобретение учебных изданий в бумажном и электронном виде, дидактических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 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w:t>
      </w:r>
      <w:r w:rsidRPr="006E4249">
        <w:rPr>
          <w:rFonts w:ascii="Times New Roman" w:eastAsia="Times New Roman" w:hAnsi="Times New Roman"/>
          <w:sz w:val="28"/>
          <w:szCs w:val="28"/>
          <w:lang w:eastAsia="ru-RU"/>
        </w:rPr>
        <w:lastRenderedPageBreak/>
        <w:t>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приобретение обновляемых образовательных ресурсов, в том числе расходных материалов, подписки на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 оплату услуг связи, в том числе расходов, связанных с подключением к информационно-телекоммуникационной сети Интернет;</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расходов, связанных с дополнительным профессиональным образованием руководящих и педагогических работников по профилю их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иных расходов, связанных с реализацией и обеспечением реализации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b/>
          <w:bCs/>
          <w:sz w:val="28"/>
          <w:szCs w:val="28"/>
          <w:lang w:eastAsia="ru-RU"/>
        </w:rPr>
        <w:t>IV. Требования к результатам освоения основной образовательной программы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4.1. Требования Стандарта к результатам освоения Программы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ребенка на этапе завершения уровня дошкольного образования. 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4.2. Целевые ориентиры дошкольного образования определяются независимо от форм реализации Программы, а также от ее характера, особенностей развития детей и Организации, реализующей Программу.</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 xml:space="preserve">4.3. 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w:t>
      </w:r>
      <w:r w:rsidRPr="006E4249">
        <w:rPr>
          <w:rFonts w:ascii="Times New Roman" w:eastAsia="Times New Roman" w:hAnsi="Times New Roman"/>
          <w:sz w:val="28"/>
          <w:szCs w:val="28"/>
          <w:lang w:eastAsia="ru-RU"/>
        </w:rPr>
        <w:lastRenderedPageBreak/>
        <w:t>деятельности и подготовки детей</w:t>
      </w:r>
      <w:r w:rsidRPr="006E4249">
        <w:rPr>
          <w:rFonts w:ascii="Times New Roman" w:eastAsia="Times New Roman" w:hAnsi="Times New Roman"/>
          <w:sz w:val="28"/>
          <w:szCs w:val="28"/>
          <w:vertAlign w:val="superscript"/>
          <w:lang w:eastAsia="ru-RU"/>
        </w:rPr>
        <w:t>7</w:t>
      </w:r>
      <w:r w:rsidRPr="006E4249">
        <w:rPr>
          <w:rFonts w:ascii="Times New Roman" w:eastAsia="Times New Roman" w:hAnsi="Times New Roman"/>
          <w:sz w:val="28"/>
          <w:szCs w:val="28"/>
          <w:lang w:eastAsia="ru-RU"/>
        </w:rPr>
        <w:t>. Освоение Программы не сопровождается проведением промежуточных аттестаций и итоговой аттестации воспитанников</w:t>
      </w:r>
      <w:r w:rsidRPr="006E4249">
        <w:rPr>
          <w:rFonts w:ascii="Times New Roman" w:eastAsia="Times New Roman" w:hAnsi="Times New Roman"/>
          <w:sz w:val="28"/>
          <w:szCs w:val="28"/>
          <w:vertAlign w:val="superscript"/>
          <w:lang w:eastAsia="ru-RU"/>
        </w:rPr>
        <w:t>8</w:t>
      </w:r>
      <w:r w:rsidRPr="006E4249">
        <w:rPr>
          <w:rFonts w:ascii="Times New Roman" w:eastAsia="Times New Roman" w:hAnsi="Times New Roman"/>
          <w:sz w:val="28"/>
          <w:szCs w:val="28"/>
          <w:lang w:eastAsia="ru-RU"/>
        </w:rPr>
        <w:t>.</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4.4. Настоящие требования являются ориентирами для: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а) построения образовательной политики на соответствующих уровнях с учетом целей дошкольного образования, общих для всего образовательного пространства Российской Федерации;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б) решения задач:</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формирования Программы;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анализа профессиональной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взаимодействия с семьями;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 изучения характеристик образования детей в возрасте от 2 месяцев до 8 лет;</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г) информирования родителей (законных представителей) и общественности относительно целей дошкольного образования, общих для всего образовательного пространства Российской Федерации.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4.5. Целевые ориентиры не могут служить непосредственным основанием при решении управленческих задач, включая: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аттестацию педагогических кадров;</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оценку качества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оценку выполнения муниципального (государственного) задания посредством их включения в показатели качества выполнения задания;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распределение стимулирующего фонда оплаты труда работников Организации.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4.6. 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Целевые ориентиры образования в младенческом и раннем возрасте:</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проявляет интерес к сверстникам; наблюдает за их действиями и подражает им;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у ребенка развита крупная моторика, он стремится осваивать различные виды движения (бег, лазанье, перешагивание и пр.).</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Целевые ориентиры на этапе завершения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lastRenderedPageBreak/>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4.7. 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6E4249" w:rsidRPr="006E4249" w:rsidRDefault="006E4249" w:rsidP="006E4249">
      <w:pPr>
        <w:shd w:val="clear" w:color="auto" w:fill="FFFFFF"/>
        <w:spacing w:before="240" w:after="240" w:line="270" w:lineRule="atLeast"/>
        <w:ind w:left="840"/>
        <w:jc w:val="both"/>
        <w:rPr>
          <w:rFonts w:ascii="Times New Roman" w:eastAsia="Times New Roman" w:hAnsi="Times New Roman"/>
          <w:sz w:val="28"/>
          <w:szCs w:val="28"/>
          <w:lang w:eastAsia="ru-RU"/>
        </w:rPr>
      </w:pPr>
      <w:r w:rsidRPr="006E4249">
        <w:rPr>
          <w:rFonts w:ascii="Times New Roman" w:eastAsia="Times New Roman" w:hAnsi="Times New Roman"/>
          <w:sz w:val="28"/>
          <w:szCs w:val="28"/>
          <w:lang w:eastAsia="ru-RU"/>
        </w:rPr>
        <w:t>4.8. В случае если Программа не охватывает старший дошкольный возраст, то данные Требования должны рассматриваться как долгосрочные ориентиры, а непосредственные целевые ориентиры освоения Программы воспитанниками - как создающие предпосылки для их реализации.</w:t>
      </w:r>
    </w:p>
    <w:sectPr w:rsidR="006E4249" w:rsidRPr="006E4249" w:rsidSect="00547C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4249"/>
    <w:rsid w:val="000540BE"/>
    <w:rsid w:val="00222B24"/>
    <w:rsid w:val="00547CF1"/>
    <w:rsid w:val="006E4249"/>
    <w:rsid w:val="007372A9"/>
    <w:rsid w:val="00BF3E5A"/>
    <w:rsid w:val="00D615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CF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4249"/>
    <w:rPr>
      <w:color w:val="344A64"/>
      <w:u w:val="single"/>
      <w:bdr w:val="none" w:sz="0" w:space="0" w:color="auto" w:frame="1"/>
    </w:rPr>
  </w:style>
  <w:style w:type="character" w:customStyle="1" w:styleId="tik-text1">
    <w:name w:val="tik-text1"/>
    <w:basedOn w:val="a0"/>
    <w:rsid w:val="006E4249"/>
    <w:rPr>
      <w:color w:val="B5B5B5"/>
      <w:sz w:val="17"/>
      <w:szCs w:val="17"/>
    </w:rPr>
  </w:style>
  <w:style w:type="paragraph" w:styleId="a4">
    <w:name w:val="Balloon Text"/>
    <w:basedOn w:val="a"/>
    <w:link w:val="a5"/>
    <w:uiPriority w:val="99"/>
    <w:semiHidden/>
    <w:unhideWhenUsed/>
    <w:rsid w:val="006E42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E42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50805715">
      <w:bodyDiv w:val="1"/>
      <w:marLeft w:val="0"/>
      <w:marRight w:val="0"/>
      <w:marTop w:val="0"/>
      <w:marBottom w:val="0"/>
      <w:divBdr>
        <w:top w:val="none" w:sz="0" w:space="0" w:color="auto"/>
        <w:left w:val="none" w:sz="0" w:space="0" w:color="auto"/>
        <w:bottom w:val="none" w:sz="0" w:space="0" w:color="auto"/>
        <w:right w:val="none" w:sz="0" w:space="0" w:color="auto"/>
      </w:divBdr>
      <w:divsChild>
        <w:div w:id="1395005681">
          <w:marLeft w:val="0"/>
          <w:marRight w:val="0"/>
          <w:marTop w:val="0"/>
          <w:marBottom w:val="0"/>
          <w:divBdr>
            <w:top w:val="none" w:sz="0" w:space="0" w:color="auto"/>
            <w:left w:val="none" w:sz="0" w:space="0" w:color="auto"/>
            <w:bottom w:val="none" w:sz="0" w:space="0" w:color="auto"/>
            <w:right w:val="none" w:sz="0" w:space="0" w:color="auto"/>
          </w:divBdr>
          <w:divsChild>
            <w:div w:id="1669867425">
              <w:marLeft w:val="0"/>
              <w:marRight w:val="0"/>
              <w:marTop w:val="0"/>
              <w:marBottom w:val="150"/>
              <w:divBdr>
                <w:top w:val="single" w:sz="2" w:space="0" w:color="808080"/>
                <w:left w:val="single" w:sz="2" w:space="0" w:color="808080"/>
                <w:bottom w:val="single" w:sz="2" w:space="0" w:color="808080"/>
                <w:right w:val="single" w:sz="2" w:space="0" w:color="808080"/>
              </w:divBdr>
              <w:divsChild>
                <w:div w:id="2001544027">
                  <w:marLeft w:val="0"/>
                  <w:marRight w:val="0"/>
                  <w:marTop w:val="0"/>
                  <w:marBottom w:val="0"/>
                  <w:divBdr>
                    <w:top w:val="none" w:sz="0" w:space="0" w:color="auto"/>
                    <w:left w:val="none" w:sz="0" w:space="0" w:color="auto"/>
                    <w:bottom w:val="none" w:sz="0" w:space="0" w:color="auto"/>
                    <w:right w:val="none" w:sz="0" w:space="0" w:color="auto"/>
                  </w:divBdr>
                  <w:divsChild>
                    <w:div w:id="391122091">
                      <w:marLeft w:val="240"/>
                      <w:marRight w:val="0"/>
                      <w:marTop w:val="0"/>
                      <w:marBottom w:val="0"/>
                      <w:divBdr>
                        <w:top w:val="none" w:sz="0" w:space="0" w:color="auto"/>
                        <w:left w:val="none" w:sz="0" w:space="0" w:color="auto"/>
                        <w:bottom w:val="none" w:sz="0" w:space="0" w:color="auto"/>
                        <w:right w:val="none" w:sz="0" w:space="0" w:color="auto"/>
                      </w:divBdr>
                      <w:divsChild>
                        <w:div w:id="1696006551">
                          <w:marLeft w:val="0"/>
                          <w:marRight w:val="0"/>
                          <w:marTop w:val="0"/>
                          <w:marBottom w:val="0"/>
                          <w:divBdr>
                            <w:top w:val="none" w:sz="0" w:space="0" w:color="auto"/>
                            <w:left w:val="none" w:sz="0" w:space="0" w:color="auto"/>
                            <w:bottom w:val="none" w:sz="0" w:space="0" w:color="auto"/>
                            <w:right w:val="none" w:sz="0" w:space="0" w:color="auto"/>
                          </w:divBdr>
                          <w:divsChild>
                            <w:div w:id="1185750311">
                              <w:marLeft w:val="0"/>
                              <w:marRight w:val="0"/>
                              <w:marTop w:val="0"/>
                              <w:marBottom w:val="0"/>
                              <w:divBdr>
                                <w:top w:val="none" w:sz="0" w:space="0" w:color="auto"/>
                                <w:left w:val="none" w:sz="0" w:space="0" w:color="auto"/>
                                <w:bottom w:val="none" w:sz="0" w:space="0" w:color="auto"/>
                                <w:right w:val="none" w:sz="0" w:space="0" w:color="auto"/>
                              </w:divBdr>
                              <w:divsChild>
                                <w:div w:id="2115249987">
                                  <w:marLeft w:val="0"/>
                                  <w:marRight w:val="0"/>
                                  <w:marTop w:val="0"/>
                                  <w:marBottom w:val="0"/>
                                  <w:divBdr>
                                    <w:top w:val="none" w:sz="0" w:space="0" w:color="auto"/>
                                    <w:left w:val="none" w:sz="0" w:space="0" w:color="auto"/>
                                    <w:bottom w:val="none" w:sz="0" w:space="0" w:color="auto"/>
                                    <w:right w:val="none" w:sz="0" w:space="0" w:color="auto"/>
                                  </w:divBdr>
                                  <w:divsChild>
                                    <w:div w:id="147143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14256">
                              <w:marLeft w:val="0"/>
                              <w:marRight w:val="0"/>
                              <w:marTop w:val="0"/>
                              <w:marBottom w:val="0"/>
                              <w:divBdr>
                                <w:top w:val="none" w:sz="0" w:space="0" w:color="auto"/>
                                <w:left w:val="none" w:sz="0" w:space="0" w:color="auto"/>
                                <w:bottom w:val="none" w:sz="0" w:space="0" w:color="auto"/>
                                <w:right w:val="none" w:sz="0" w:space="0" w:color="auto"/>
                              </w:divBdr>
                              <w:divsChild>
                                <w:div w:id="179778829">
                                  <w:marLeft w:val="0"/>
                                  <w:marRight w:val="0"/>
                                  <w:marTop w:val="0"/>
                                  <w:marBottom w:val="75"/>
                                  <w:divBdr>
                                    <w:top w:val="none" w:sz="0" w:space="0" w:color="auto"/>
                                    <w:left w:val="none" w:sz="0" w:space="0" w:color="auto"/>
                                    <w:bottom w:val="none" w:sz="0" w:space="0" w:color="auto"/>
                                    <w:right w:val="none" w:sz="0" w:space="0" w:color="auto"/>
                                  </w:divBdr>
                                </w:div>
                                <w:div w:id="724262400">
                                  <w:marLeft w:val="0"/>
                                  <w:marRight w:val="0"/>
                                  <w:marTop w:val="0"/>
                                  <w:marBottom w:val="0"/>
                                  <w:divBdr>
                                    <w:top w:val="none" w:sz="0" w:space="0" w:color="auto"/>
                                    <w:left w:val="none" w:sz="0" w:space="0" w:color="auto"/>
                                    <w:bottom w:val="none" w:sz="0" w:space="0" w:color="auto"/>
                                    <w:right w:val="none" w:sz="0" w:space="0" w:color="auto"/>
                                  </w:divBdr>
                                  <w:divsChild>
                                    <w:div w:id="1594050653">
                                      <w:marLeft w:val="0"/>
                                      <w:marRight w:val="0"/>
                                      <w:marTop w:val="0"/>
                                      <w:marBottom w:val="0"/>
                                      <w:divBdr>
                                        <w:top w:val="dotted" w:sz="6" w:space="4" w:color="555555"/>
                                        <w:left w:val="dotted" w:sz="6" w:space="4" w:color="555555"/>
                                        <w:bottom w:val="dotted" w:sz="6" w:space="4" w:color="555555"/>
                                        <w:right w:val="dotted" w:sz="6" w:space="4" w:color="555555"/>
                                      </w:divBdr>
                                      <w:divsChild>
                                        <w:div w:id="111007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7471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29532096">
                      <w:marLeft w:val="0"/>
                      <w:marRight w:val="0"/>
                      <w:marTop w:val="0"/>
                      <w:marBottom w:val="0"/>
                      <w:divBdr>
                        <w:top w:val="none" w:sz="0" w:space="0" w:color="auto"/>
                        <w:left w:val="none" w:sz="0" w:space="0" w:color="auto"/>
                        <w:bottom w:val="none" w:sz="0" w:space="0" w:color="auto"/>
                        <w:right w:val="none" w:sz="0" w:space="0" w:color="auto"/>
                      </w:divBdr>
                    </w:div>
                    <w:div w:id="11677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FF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7892</Words>
  <Characters>44987</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СБ</cp:lastModifiedBy>
  <cp:revision>2</cp:revision>
  <dcterms:created xsi:type="dcterms:W3CDTF">2014-12-23T11:23:00Z</dcterms:created>
  <dcterms:modified xsi:type="dcterms:W3CDTF">2014-12-23T11:23:00Z</dcterms:modified>
</cp:coreProperties>
</file>