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69" w:lineRule="auto"/>
        <w:ind w:left="2506" w:right="1400" w:hanging="1122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>
        <w:rPr>
          <w:rFonts w:ascii="Arial" w:hAnsi="Arial" w:cs="Arial"/>
          <w:b/>
          <w:bCs/>
          <w:sz w:val="32"/>
          <w:szCs w:val="32"/>
        </w:rPr>
        <w:t>Федеральный закон Российской Федерации от 29 декабря 2012 г. N 273</w:t>
      </w: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Arial" w:hAnsi="Arial" w:cs="Arial"/>
          <w:b/>
          <w:bCs/>
          <w:sz w:val="32"/>
          <w:szCs w:val="32"/>
        </w:rPr>
        <w:t>ФЗ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138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36"/>
          <w:szCs w:val="36"/>
        </w:rPr>
        <w:t>"Об образовании в Российской Федерации"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подписания: 29.12.2012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публикации: 30.12.2012 00:00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483" w:lineRule="auto"/>
        <w:ind w:left="6" w:right="40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Принят Государственной Думой 21 декабря 2012</w:t>
      </w:r>
      <w:r>
        <w:rPr>
          <w:rFonts w:ascii="Arial" w:hAnsi="Arial" w:cs="Arial"/>
          <w:b/>
          <w:bCs/>
          <w:sz w:val="24"/>
          <w:szCs w:val="24"/>
        </w:rPr>
        <w:t xml:space="preserve"> года Одобрен Советом Федерации 26 декабря 2012 года Глава 1. Общие положения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1. Предмет регулирования настоящего Федерального закона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373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Предметом регулирования настоящего Федерального закона являются общественные отношения, возникающие в сфере о</w:t>
      </w:r>
      <w:r>
        <w:rPr>
          <w:rFonts w:ascii="Arial" w:hAnsi="Arial" w:cs="Arial"/>
          <w:sz w:val="24"/>
          <w:szCs w:val="24"/>
        </w:rPr>
        <w:t xml:space="preserve">бразования в связи с реализацией права на образование, обеспечением государственных гарантий прав и свобод человека в сфере образования и созданием условий для реализации права на образование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отношения в сфере образования).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265"/>
        </w:tabs>
        <w:overflowPunct w:val="0"/>
        <w:autoSpaceDE w:val="0"/>
        <w:autoSpaceDN w:val="0"/>
        <w:adjustRightInd w:val="0"/>
        <w:spacing w:after="0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Настоящий Федеральный закон устанавливает правовые, организационные и экономические основы образования в Российской Федерации, основные принципы государственной политики Российской Федерации в сфере образования, общие правила функционирования системы образ</w:t>
      </w:r>
      <w:r>
        <w:rPr>
          <w:rFonts w:ascii="Arial" w:hAnsi="Arial" w:cs="Arial"/>
        </w:rPr>
        <w:t xml:space="preserve">ования и осуществления образовательной деятельности, определяет правовое положение участников отношений в сфере образования.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2. Основные понятия, используемые в настоящем Федеральном законе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3"/>
          <w:szCs w:val="23"/>
        </w:rPr>
        <w:t>Для целей настоящего Федерального закона применяются сле</w:t>
      </w:r>
      <w:r>
        <w:rPr>
          <w:rFonts w:ascii="Arial" w:hAnsi="Arial" w:cs="Arial"/>
          <w:sz w:val="23"/>
          <w:szCs w:val="23"/>
        </w:rPr>
        <w:t>дующие основные понятия: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343"/>
        </w:tabs>
        <w:overflowPunct w:val="0"/>
        <w:autoSpaceDE w:val="0"/>
        <w:autoSpaceDN w:val="0"/>
        <w:adjustRightInd w:val="0"/>
        <w:spacing w:after="0" w:line="245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</w:t>
      </w:r>
      <w:r>
        <w:rPr>
          <w:rFonts w:ascii="Arial" w:hAnsi="Arial" w:cs="Arial"/>
          <w:sz w:val="24"/>
          <w:szCs w:val="24"/>
        </w:rPr>
        <w:t>й, навыков, ценностных установок, опыта деятельности и компетенции определенных объема и сложности в целях интеллектуального, духовно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нравственного, творческого, физического и (или) профессионального развития человека, удовлетворения его образовательных по</w:t>
      </w:r>
      <w:r>
        <w:rPr>
          <w:rFonts w:ascii="Arial" w:hAnsi="Arial" w:cs="Arial"/>
          <w:sz w:val="24"/>
          <w:szCs w:val="24"/>
        </w:rPr>
        <w:t xml:space="preserve">требностей и интересов;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7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347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воспитание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деятельность, направленная на развитие личности, создание условий для самоопределения и социализации обучающегося на основе социокультурных, духовно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нравственных ценностей и принятых в обществе правил и норм поведения в интересах человека, семьи, общества и государства;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408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целенаправленный процесс организации деятельности обучающихся по овладению знаниями, умениями, навыками и компетенцие</w:t>
      </w:r>
      <w:r>
        <w:rPr>
          <w:rFonts w:ascii="Arial" w:hAnsi="Arial" w:cs="Arial"/>
          <w:sz w:val="24"/>
          <w:szCs w:val="24"/>
        </w:rPr>
        <w:t xml:space="preserve">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жизни; </w:t>
      </w:r>
    </w:p>
    <w:p w:rsidR="00000000" w:rsidRDefault="00DC13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0" w:h="16838"/>
          <w:pgMar w:top="1099" w:right="840" w:bottom="1136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310"/>
        </w:tabs>
        <w:overflowPunct w:val="0"/>
        <w:autoSpaceDE w:val="0"/>
        <w:autoSpaceDN w:val="0"/>
        <w:adjustRightInd w:val="0"/>
        <w:spacing w:after="0" w:line="272" w:lineRule="auto"/>
        <w:ind w:left="6" w:hanging="6"/>
        <w:jc w:val="both"/>
        <w:rPr>
          <w:rFonts w:ascii="Arial" w:hAnsi="Arial" w:cs="Arial"/>
          <w:sz w:val="24"/>
          <w:szCs w:val="24"/>
        </w:rPr>
      </w:pPr>
      <w:bookmarkStart w:id="1" w:name="page3"/>
      <w:bookmarkEnd w:id="1"/>
      <w:r>
        <w:rPr>
          <w:rFonts w:ascii="Arial" w:hAnsi="Arial" w:cs="Arial"/>
          <w:sz w:val="24"/>
          <w:szCs w:val="24"/>
        </w:rPr>
        <w:lastRenderedPageBreak/>
        <w:t>уровень образова</w:t>
      </w:r>
      <w:r>
        <w:rPr>
          <w:rFonts w:ascii="Arial" w:hAnsi="Arial" w:cs="Arial"/>
          <w:sz w:val="24"/>
          <w:szCs w:val="24"/>
        </w:rPr>
        <w:t xml:space="preserve">ния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завершенный цикл образования, характеризующийся определенной единой совокупностью требований;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373"/>
        </w:tabs>
        <w:overflowPunct w:val="0"/>
        <w:autoSpaceDE w:val="0"/>
        <w:autoSpaceDN w:val="0"/>
        <w:adjustRightInd w:val="0"/>
        <w:spacing w:after="0" w:line="295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квалификация 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 уровень знаний, умений, навыков и компетенции, характеризующий подготовленность к выполнению определенного вида профессиональной деятел</w:t>
      </w:r>
      <w:r>
        <w:rPr>
          <w:rFonts w:ascii="Arial" w:hAnsi="Arial" w:cs="Arial"/>
          <w:sz w:val="23"/>
          <w:szCs w:val="23"/>
        </w:rPr>
        <w:t xml:space="preserve">ьности;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1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355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федеральный государственный образовательный стандарт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</w:t>
      </w:r>
      <w:r>
        <w:rPr>
          <w:rFonts w:ascii="Arial" w:hAnsi="Arial" w:cs="Arial"/>
          <w:sz w:val="24"/>
          <w:szCs w:val="24"/>
        </w:rPr>
        <w:t>, осуществляющим функции по выработке государственной политики и нормативно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правовому регулированию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1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274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образовательный стандарт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совокупность обязательных требований к высшему образованию по специальностям и направлениям подготовки</w:t>
      </w:r>
      <w:r>
        <w:rPr>
          <w:rFonts w:ascii="Arial" w:hAnsi="Arial" w:cs="Arial"/>
          <w:sz w:val="24"/>
          <w:szCs w:val="24"/>
        </w:rPr>
        <w:t xml:space="preserve">, утвержденных образовательными организациями высшего образования, определенными настоящим Федеральным законом или указом Президента Российской Федерации;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411"/>
        </w:tabs>
        <w:overflowPunct w:val="0"/>
        <w:autoSpaceDE w:val="0"/>
        <w:autoSpaceDN w:val="0"/>
        <w:adjustRightInd w:val="0"/>
        <w:spacing w:after="0" w:line="298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федеральные государственные требования </w:t>
      </w:r>
      <w:r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Arial" w:hAnsi="Arial" w:cs="Arial"/>
          <w:sz w:val="21"/>
          <w:szCs w:val="21"/>
        </w:rPr>
        <w:t xml:space="preserve"> обязательные требования к минимуму содержания, структу</w:t>
      </w:r>
      <w:r>
        <w:rPr>
          <w:rFonts w:ascii="Arial" w:hAnsi="Arial" w:cs="Arial"/>
          <w:sz w:val="21"/>
          <w:szCs w:val="21"/>
        </w:rPr>
        <w:t xml:space="preserve">ре дополнительных предпрофессиональных программ, условиям их реализации и срокам обучения по этим программам, утверждаемые в соответствии с настоящим Федеральным законом уполномоченными федеральными органами исполнительной власти;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3" w:lineRule="exact"/>
        <w:rPr>
          <w:rFonts w:ascii="Arial" w:hAnsi="Arial" w:cs="Arial"/>
          <w:sz w:val="21"/>
          <w:szCs w:val="21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377"/>
        </w:tabs>
        <w:overflowPunct w:val="0"/>
        <w:autoSpaceDE w:val="0"/>
        <w:autoSpaceDN w:val="0"/>
        <w:adjustRightInd w:val="0"/>
        <w:spacing w:after="0" w:line="24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образовательная программа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комплекс основных характеристик образования (объем, содержание, планируемые результаты), организационно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педагогических условий и в случаях, предусмотренных настоящим Федеральным законом, форм аттестации, который представлен в ви</w:t>
      </w:r>
      <w:r>
        <w:rPr>
          <w:rFonts w:ascii="Arial" w:hAnsi="Arial" w:cs="Arial"/>
          <w:sz w:val="24"/>
          <w:szCs w:val="24"/>
        </w:rPr>
        <w:t xml:space="preserve">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7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476"/>
        </w:tabs>
        <w:overflowPunct w:val="0"/>
        <w:autoSpaceDE w:val="0"/>
        <w:autoSpaceDN w:val="0"/>
        <w:adjustRightInd w:val="0"/>
        <w:spacing w:after="0" w:line="286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примерная основная образовательная программа </w:t>
      </w:r>
      <w:r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Arial" w:hAnsi="Arial" w:cs="Arial"/>
          <w:sz w:val="21"/>
          <w:szCs w:val="21"/>
        </w:rPr>
        <w:t xml:space="preserve"> учебно</w:t>
      </w:r>
      <w:r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Arial" w:hAnsi="Arial" w:cs="Arial"/>
          <w:sz w:val="21"/>
          <w:szCs w:val="21"/>
        </w:rPr>
        <w:t>методическая доку</w:t>
      </w:r>
      <w:r>
        <w:rPr>
          <w:rFonts w:ascii="Arial" w:hAnsi="Arial" w:cs="Arial"/>
          <w:sz w:val="21"/>
          <w:szCs w:val="21"/>
        </w:rPr>
        <w:t>ментация (примерный учебный план, примерный календарный учебный график, примерные рабочие программы учебных предметов, курсов, дисциплин (модулей), иных компонентов), определяющая рекомендуемые объем и содержание образования определенного уровня и (или) оп</w:t>
      </w:r>
      <w:r>
        <w:rPr>
          <w:rFonts w:ascii="Arial" w:hAnsi="Arial" w:cs="Arial"/>
          <w:sz w:val="21"/>
          <w:szCs w:val="21"/>
        </w:rPr>
        <w:t xml:space="preserve">ределенной направленности, планируемые результаты освоения образовательной программы, примерные условия образовательной деятельности, включая примерные расчеты нормативных затрат оказания государственных услуг по реализации образовательной программы;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6" w:lineRule="exact"/>
        <w:rPr>
          <w:rFonts w:ascii="Arial" w:hAnsi="Arial" w:cs="Arial"/>
          <w:sz w:val="21"/>
          <w:szCs w:val="21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487"/>
        </w:tabs>
        <w:overflowPunct w:val="0"/>
        <w:autoSpaceDE w:val="0"/>
        <w:autoSpaceDN w:val="0"/>
        <w:adjustRightInd w:val="0"/>
        <w:spacing w:after="0" w:line="265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общее образование 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 вид образования, который направлен на развитие личности и приобретение в процессе освоения основных общеобразовательных программ знаний, умений, навыков и формирование компетенции, необходимых для жизни человека в обществе, осознанног</w:t>
      </w:r>
      <w:r>
        <w:rPr>
          <w:rFonts w:ascii="Arial" w:hAnsi="Arial" w:cs="Arial"/>
          <w:sz w:val="23"/>
          <w:szCs w:val="23"/>
        </w:rPr>
        <w:t xml:space="preserve">о выбора профессии и получения профессионального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14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445"/>
        </w:tabs>
        <w:overflowPunct w:val="0"/>
        <w:autoSpaceDE w:val="0"/>
        <w:autoSpaceDN w:val="0"/>
        <w:adjustRightInd w:val="0"/>
        <w:spacing w:after="0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профессиональное образование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</w:t>
      </w:r>
      <w:r>
        <w:rPr>
          <w:rFonts w:ascii="Arial" w:hAnsi="Arial" w:cs="Arial"/>
        </w:rPr>
        <w:t xml:space="preserve">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480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профессиональное обучение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вид образования,</w:t>
      </w:r>
      <w:r>
        <w:rPr>
          <w:rFonts w:ascii="Arial" w:hAnsi="Arial" w:cs="Arial"/>
          <w:sz w:val="24"/>
          <w:szCs w:val="24"/>
        </w:rPr>
        <w:t xml:space="preserve">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015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478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bookmarkStart w:id="2" w:name="page5"/>
      <w:bookmarkEnd w:id="2"/>
      <w:r>
        <w:rPr>
          <w:rFonts w:ascii="Arial" w:hAnsi="Arial" w:cs="Arial"/>
          <w:sz w:val="24"/>
          <w:szCs w:val="24"/>
        </w:rPr>
        <w:lastRenderedPageBreak/>
        <w:t xml:space="preserve">дополнительное образование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вид образования, который направлен на всестороннее удовлетворение образовательных потребностей человека в интеллектуальном, духовно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нравственном, физическом и (или) профессиональном совер</w:t>
      </w:r>
      <w:r>
        <w:rPr>
          <w:rFonts w:ascii="Arial" w:hAnsi="Arial" w:cs="Arial"/>
          <w:sz w:val="24"/>
          <w:szCs w:val="24"/>
        </w:rPr>
        <w:t xml:space="preserve">шенствовании и не сопровождается повышением уровня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40" w:lineRule="auto"/>
        <w:ind w:left="386" w:hanging="3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обучающийся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физическое лицо, осваивающее образовательную программу;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452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обучающийся 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физическое лицо, имеющее недостатки в физическом и (или</w:t>
      </w:r>
      <w:r>
        <w:rPr>
          <w:rFonts w:ascii="Arial" w:hAnsi="Arial" w:cs="Arial"/>
          <w:sz w:val="24"/>
          <w:szCs w:val="24"/>
        </w:rPr>
        <w:t>) психологическом развитии, подтвержденные психолого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медико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педагогической комиссией и препятствующие получению образования без создания специальных условий;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40" w:lineRule="auto"/>
        <w:ind w:left="386" w:hanging="3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образовательная деятельность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деятельность по реализации образовательных программ;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300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548"/>
        </w:tabs>
        <w:overflowPunct w:val="0"/>
        <w:autoSpaceDE w:val="0"/>
        <w:autoSpaceDN w:val="0"/>
        <w:adjustRightInd w:val="0"/>
        <w:spacing w:after="0" w:line="290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образовательная организация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9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512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организация, осуществляющая обучение,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570"/>
        </w:tabs>
        <w:overflowPunct w:val="0"/>
        <w:autoSpaceDE w:val="0"/>
        <w:autoSpaceDN w:val="0"/>
        <w:adjustRightInd w:val="0"/>
        <w:spacing w:after="0" w:line="261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организации,</w:t>
      </w:r>
      <w:r>
        <w:rPr>
          <w:rFonts w:ascii="Arial" w:hAnsi="Arial" w:cs="Arial"/>
          <w:sz w:val="23"/>
          <w:szCs w:val="23"/>
        </w:rPr>
        <w:t xml:space="preserve"> осуществляющие образовательную деятельность, 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 образовательные организации, а также организации, осуществляющие обучение. В целях настоящего Федерального закона к организациям, осуществляющим образовательную деятельность, приравниваются индивидуальные пре</w:t>
      </w:r>
      <w:r>
        <w:rPr>
          <w:rFonts w:ascii="Arial" w:hAnsi="Arial" w:cs="Arial"/>
          <w:sz w:val="23"/>
          <w:szCs w:val="23"/>
        </w:rPr>
        <w:t xml:space="preserve">дприниматели, осуществляющие образовательную деятельность, если иное не установлено настоящим Федеральным законом;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457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педагогический работник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</w:t>
      </w:r>
      <w:r>
        <w:rPr>
          <w:rFonts w:ascii="Arial" w:hAnsi="Arial" w:cs="Arial"/>
          <w:sz w:val="24"/>
          <w:szCs w:val="24"/>
        </w:rPr>
        <w:t xml:space="preserve">ьную деятельность, и выполняет обязанности по обучению, воспитанию обучающихся и (или) организации образовательной деятельности;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392"/>
        </w:tabs>
        <w:overflowPunct w:val="0"/>
        <w:autoSpaceDE w:val="0"/>
        <w:autoSpaceDN w:val="0"/>
        <w:adjustRightInd w:val="0"/>
        <w:spacing w:after="0" w:line="28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учебный план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документ, который определяет перечень, трудоемкость, последовательность и распределение по периодам обуче</w:t>
      </w:r>
      <w:r>
        <w:rPr>
          <w:rFonts w:ascii="Arial" w:hAnsi="Arial" w:cs="Arial"/>
        </w:rPr>
        <w:t xml:space="preserve">ния учебных предметов, курсов, дисциплин (модулей), практики, иных видов учебной деятельности и, если иное не установлено настоящим Федеральным законом, формы промежуточной аттестации обучающихся;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7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индивидуальный учебный план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учебный план, обеспечи</w:t>
      </w:r>
      <w:r>
        <w:rPr>
          <w:rFonts w:ascii="Arial" w:hAnsi="Arial" w:cs="Arial"/>
          <w:sz w:val="24"/>
          <w:szCs w:val="24"/>
        </w:rPr>
        <w:t xml:space="preserve">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482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практика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вид учебной деятельности, направленной на формирование, закрепление,</w:t>
      </w:r>
      <w:r>
        <w:rPr>
          <w:rFonts w:ascii="Arial" w:hAnsi="Arial" w:cs="Arial"/>
          <w:sz w:val="24"/>
          <w:szCs w:val="24"/>
        </w:rPr>
        <w:t xml:space="preserve"> развитие практических навыков и компетенции в процессе выполнения определенных видов работ, связанных с будущей профессиональной деятельностью;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4"/>
        </w:numPr>
        <w:tabs>
          <w:tab w:val="clear" w:pos="720"/>
          <w:tab w:val="num" w:pos="487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направленность (профиль) образования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ориентация образовательной программы на конкретные области знания</w:t>
      </w:r>
      <w:r>
        <w:rPr>
          <w:rFonts w:ascii="Arial" w:hAnsi="Arial" w:cs="Arial"/>
          <w:sz w:val="24"/>
          <w:szCs w:val="24"/>
        </w:rPr>
        <w:t xml:space="preserve"> и (или) виды деятельности, определяющая ее предметно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тематическое содержание, преобладающие виды учебной деятельности обучающегося и требования к результатам освоения образовательной программы;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535"/>
        </w:tabs>
        <w:overflowPunct w:val="0"/>
        <w:autoSpaceDE w:val="0"/>
        <w:autoSpaceDN w:val="0"/>
        <w:adjustRightInd w:val="0"/>
        <w:spacing w:after="0" w:line="246" w:lineRule="auto"/>
        <w:ind w:left="6" w:hanging="6"/>
        <w:jc w:val="both"/>
        <w:rPr>
          <w:rFonts w:ascii="Arial" w:hAnsi="Arial" w:cs="Arial"/>
          <w:sz w:val="24"/>
          <w:szCs w:val="24"/>
        </w:rPr>
      </w:pPr>
      <w:bookmarkStart w:id="3" w:name="page7"/>
      <w:bookmarkEnd w:id="3"/>
      <w:r>
        <w:rPr>
          <w:rFonts w:ascii="Arial" w:hAnsi="Arial" w:cs="Arial"/>
          <w:sz w:val="24"/>
          <w:szCs w:val="24"/>
        </w:rPr>
        <w:t>средства обучения и во</w:t>
      </w:r>
      <w:r>
        <w:rPr>
          <w:rFonts w:ascii="Arial" w:hAnsi="Arial" w:cs="Arial"/>
          <w:sz w:val="24"/>
          <w:szCs w:val="24"/>
        </w:rPr>
        <w:t xml:space="preserve">спитания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приборы, оборудование, включая спортивное оборудование и инвентарь, инструменты (в том числе музыкальные), учебно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наглядные пособия, компьютеры, информационно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телекоммуникационные сети, аппаратно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программные и аудиовизуальные средства, печатные </w:t>
      </w:r>
      <w:r>
        <w:rPr>
          <w:rFonts w:ascii="Arial" w:hAnsi="Arial" w:cs="Arial"/>
          <w:sz w:val="24"/>
          <w:szCs w:val="24"/>
        </w:rPr>
        <w:t xml:space="preserve">и электронные образовательные и информационные ресурсы и иные материальные объекты, необходимые для организации образовательной деятельности;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инклюзивное образование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98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адаптированная образовательная программа </w:t>
      </w:r>
      <w:r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Arial" w:hAnsi="Arial" w:cs="Arial"/>
          <w:sz w:val="21"/>
          <w:szCs w:val="21"/>
        </w:rPr>
        <w:t xml:space="preserve"> образовательная программа, адаптированная для обучени</w:t>
      </w:r>
      <w:r>
        <w:rPr>
          <w:rFonts w:ascii="Arial" w:hAnsi="Arial" w:cs="Arial"/>
          <w:sz w:val="21"/>
          <w:szCs w:val="21"/>
        </w:rPr>
        <w:t xml:space="preserve">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4" w:lineRule="exact"/>
        <w:rPr>
          <w:rFonts w:ascii="Arial" w:hAnsi="Arial" w:cs="Arial"/>
          <w:sz w:val="21"/>
          <w:szCs w:val="21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81"/>
        </w:tabs>
        <w:overflowPunct w:val="0"/>
        <w:autoSpaceDE w:val="0"/>
        <w:autoSpaceDN w:val="0"/>
        <w:adjustRightInd w:val="0"/>
        <w:spacing w:after="0" w:line="259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качество образования 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</w:t>
      </w:r>
      <w:r>
        <w:rPr>
          <w:rFonts w:ascii="Arial" w:hAnsi="Arial" w:cs="Arial"/>
          <w:sz w:val="23"/>
          <w:szCs w:val="23"/>
        </w:rPr>
        <w:t xml:space="preserve">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2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21"/>
        </w:tabs>
        <w:overflowPunct w:val="0"/>
        <w:autoSpaceDE w:val="0"/>
        <w:autoSpaceDN w:val="0"/>
        <w:adjustRightInd w:val="0"/>
        <w:spacing w:after="0" w:line="261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отношения в сфере образования 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 совокупность общественных </w:t>
      </w:r>
      <w:r>
        <w:rPr>
          <w:rFonts w:ascii="Arial" w:hAnsi="Arial" w:cs="Arial"/>
          <w:sz w:val="23"/>
          <w:szCs w:val="23"/>
        </w:rPr>
        <w:t>отношений по реализации права граждан на образование, целью которых является освоение обучающимися содержания образовательных программ (образовательные отношения), и общественных отношений, которые связаны с образовательными отношениями и целью которых явл</w:t>
      </w:r>
      <w:r>
        <w:rPr>
          <w:rFonts w:ascii="Arial" w:hAnsi="Arial" w:cs="Arial"/>
          <w:sz w:val="23"/>
          <w:szCs w:val="23"/>
        </w:rPr>
        <w:t xml:space="preserve">яется создание условий для реализации прав граждан на образование;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0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390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участники образовательных отношений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</w:t>
      </w:r>
      <w:r>
        <w:rPr>
          <w:rFonts w:ascii="Arial" w:hAnsi="Arial" w:cs="Arial"/>
          <w:sz w:val="24"/>
          <w:szCs w:val="24"/>
        </w:rPr>
        <w:t xml:space="preserve"> осуществляющие образовательную деятельность;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49"/>
        </w:tabs>
        <w:overflowPunct w:val="0"/>
        <w:autoSpaceDE w:val="0"/>
        <w:autoSpaceDN w:val="0"/>
        <w:adjustRightInd w:val="0"/>
        <w:spacing w:after="0" w:line="290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участники отношений в сфере образования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участники образовательных отношений и федеральные государственные органы, органы государственной власти субъектов Российской Федерации, органы местного самоуправ</w:t>
      </w:r>
      <w:r>
        <w:rPr>
          <w:rFonts w:ascii="Arial" w:hAnsi="Arial" w:cs="Arial"/>
        </w:rPr>
        <w:t xml:space="preserve">ления, работодатели и их объединения;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00"/>
        </w:tabs>
        <w:overflowPunct w:val="0"/>
        <w:autoSpaceDE w:val="0"/>
        <w:autoSpaceDN w:val="0"/>
        <w:adjustRightInd w:val="0"/>
        <w:spacing w:after="0" w:line="245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конфликт интересов педагогического работника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ситуация,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</w:t>
      </w:r>
      <w:r>
        <w:rPr>
          <w:rFonts w:ascii="Arial" w:hAnsi="Arial" w:cs="Arial"/>
          <w:sz w:val="24"/>
          <w:szCs w:val="24"/>
        </w:rPr>
        <w:t>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обучающегося, родителей (законных пре</w:t>
      </w:r>
      <w:r>
        <w:rPr>
          <w:rFonts w:ascii="Arial" w:hAnsi="Arial" w:cs="Arial"/>
          <w:sz w:val="24"/>
          <w:szCs w:val="24"/>
        </w:rPr>
        <w:t xml:space="preserve">дставителей) несовершеннолетних обучающихся;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5"/>
        </w:numPr>
        <w:tabs>
          <w:tab w:val="clear" w:pos="720"/>
          <w:tab w:val="num" w:pos="457"/>
        </w:tabs>
        <w:overflowPunct w:val="0"/>
        <w:autoSpaceDE w:val="0"/>
        <w:autoSpaceDN w:val="0"/>
        <w:adjustRightInd w:val="0"/>
        <w:spacing w:after="0" w:line="318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присмотр и уход за детьми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комплекс мер по организации питания и хозяйственно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бытового обслуживания детей, обеспечению соблюдения ими личной гигиены и режима дня.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5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7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3.</w:t>
      </w:r>
      <w:r>
        <w:rPr>
          <w:rFonts w:ascii="Arial" w:hAnsi="Arial" w:cs="Arial"/>
          <w:b/>
          <w:bCs/>
          <w:sz w:val="24"/>
          <w:szCs w:val="24"/>
        </w:rPr>
        <w:t xml:space="preserve"> Основные принципы государственной политики и правового регулирования отношений в сфере образования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1113" w:right="1260" w:bottom="1440" w:left="1140" w:header="720" w:footer="720" w:gutter="0"/>
          <w:cols w:space="720" w:equalWidth="0">
            <w:col w:w="9500"/>
          </w:cols>
          <w:noEndnote/>
        </w:sect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3" w:lineRule="auto"/>
        <w:ind w:left="6"/>
        <w:rPr>
          <w:rFonts w:ascii="Times New Roman" w:hAnsi="Times New Roman" w:cs="Times New Roman"/>
          <w:sz w:val="24"/>
          <w:szCs w:val="24"/>
        </w:rPr>
      </w:pPr>
      <w:bookmarkStart w:id="4" w:name="page9"/>
      <w:bookmarkEnd w:id="4"/>
      <w:r>
        <w:rPr>
          <w:rFonts w:ascii="Arial" w:hAnsi="Arial" w:cs="Arial"/>
          <w:sz w:val="24"/>
          <w:szCs w:val="24"/>
        </w:rPr>
        <w:t>1. Государственная политика и правовое регулирование отношений в сфере образования основываются на следующих принципах: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признание приоритетности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9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35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обеспечение права каждого человека на образование, недопустимость дискриминации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269"/>
        </w:tabs>
        <w:overflowPunct w:val="0"/>
        <w:autoSpaceDE w:val="0"/>
        <w:autoSpaceDN w:val="0"/>
        <w:adjustRightInd w:val="0"/>
        <w:spacing w:after="0" w:line="28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гуманистический характер образования, приоритет жизни и здоровья человека, прав и свобод личности,</w:t>
      </w:r>
      <w:r>
        <w:rPr>
          <w:rFonts w:ascii="Arial" w:hAnsi="Arial" w:cs="Arial"/>
        </w:rPr>
        <w:t xml:space="preserve">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8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12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единство образовательного пр</w:t>
      </w:r>
      <w:r>
        <w:rPr>
          <w:rFonts w:ascii="Arial" w:hAnsi="Arial" w:cs="Arial"/>
          <w:sz w:val="24"/>
          <w:szCs w:val="24"/>
        </w:rPr>
        <w:t xml:space="preserve">остранства на территории Российской Федерации, защита и развитие этнокультурных особенностей и традиций народов Российской Федерации в условиях многонационального государства;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благоприятных условий для интеграции системы образования Российск</w:t>
      </w:r>
      <w:r>
        <w:rPr>
          <w:rFonts w:ascii="Arial" w:hAnsi="Arial" w:cs="Arial"/>
          <w:sz w:val="24"/>
          <w:szCs w:val="24"/>
        </w:rPr>
        <w:t xml:space="preserve">ой Федерации с системами образования других государств на равноправной и взаимовыгодной основе;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5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434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светский характер образования в государственных, муниципальных организациях, осуществляющих образовательную деятельность;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25"/>
        </w:tabs>
        <w:overflowPunct w:val="0"/>
        <w:autoSpaceDE w:val="0"/>
        <w:autoSpaceDN w:val="0"/>
        <w:adjustRightInd w:val="0"/>
        <w:spacing w:after="0" w:line="288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свобода выбор</w:t>
      </w:r>
      <w:r>
        <w:rPr>
          <w:rFonts w:ascii="Arial" w:hAnsi="Arial" w:cs="Arial"/>
          <w:sz w:val="21"/>
          <w:szCs w:val="21"/>
        </w:rPr>
        <w:t>а получения образования согласно склонностям и потребностям человека, создание условий для самореализации каждого человека, свободное развитие его способностей, включая предоставление права выбора форм получения образования, форм обучения, организации, осу</w:t>
      </w:r>
      <w:r>
        <w:rPr>
          <w:rFonts w:ascii="Arial" w:hAnsi="Arial" w:cs="Arial"/>
          <w:sz w:val="21"/>
          <w:szCs w:val="21"/>
        </w:rPr>
        <w:t xml:space="preserve">ществляющей образовательную деятельность, направленности образования в пределах, предоставленных системой образования, а также предоставление педагогическим работникам свободы в выборе форм обучения, методов обучения и воспитания;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6" w:lineRule="exact"/>
        <w:rPr>
          <w:rFonts w:ascii="Arial" w:hAnsi="Arial" w:cs="Arial"/>
          <w:sz w:val="21"/>
          <w:szCs w:val="21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08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 права н</w:t>
      </w:r>
      <w:r>
        <w:rPr>
          <w:rFonts w:ascii="Arial" w:hAnsi="Arial" w:cs="Arial"/>
          <w:sz w:val="24"/>
          <w:szCs w:val="24"/>
        </w:rPr>
        <w:t xml:space="preserve">а образование в течение всей жизни в соответствии с потребностями личности, адаптивность системы образования к уровню подготовки, особенностям развития, способностям и интересам человека;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11"/>
        </w:tabs>
        <w:overflowPunct w:val="0"/>
        <w:autoSpaceDE w:val="0"/>
        <w:autoSpaceDN w:val="0"/>
        <w:adjustRightInd w:val="0"/>
        <w:spacing w:after="0" w:line="29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автономия образовательных организаций, академические права и с</w:t>
      </w:r>
      <w:r>
        <w:rPr>
          <w:rFonts w:ascii="Arial" w:hAnsi="Arial" w:cs="Arial"/>
        </w:rPr>
        <w:t xml:space="preserve">вободы педагогических работников и обучающихся, предусмотренные настоящим Федеральным законом, информационная открытость и публичная отчетность образовательных организаций;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8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455"/>
        </w:tabs>
        <w:overflowPunct w:val="0"/>
        <w:autoSpaceDE w:val="0"/>
        <w:autoSpaceDN w:val="0"/>
        <w:adjustRightInd w:val="0"/>
        <w:spacing w:after="0" w:line="29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демократический характер управления образованием,</w:t>
      </w:r>
      <w:r>
        <w:rPr>
          <w:rFonts w:ascii="Arial" w:hAnsi="Arial" w:cs="Arial"/>
        </w:rPr>
        <w:t xml:space="preserve"> обеспечение прав педагогических работников, обучающихся, родителей (законных представителей) несовершеннолетних обучающихся на участие в управлении образовательными организациями;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8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40" w:lineRule="auto"/>
        <w:ind w:left="386" w:hanging="3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недопустимость ограничения или устранения конкуренции в сфере образо</w:t>
      </w:r>
      <w:r>
        <w:rPr>
          <w:rFonts w:ascii="Arial" w:hAnsi="Arial" w:cs="Arial"/>
          <w:sz w:val="24"/>
          <w:szCs w:val="24"/>
        </w:rPr>
        <w:t xml:space="preserve">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9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6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40" w:lineRule="auto"/>
        <w:ind w:left="386" w:hanging="3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сочетание государственного и договорного регулирования отношений в сфере образования.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31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>2.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</w:t>
      </w:r>
      <w:r>
        <w:rPr>
          <w:rFonts w:ascii="Arial" w:hAnsi="Arial" w:cs="Arial"/>
        </w:rPr>
        <w:t>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телекоммуникационной сети "Интернет" (далее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сеть "Интернет").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97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bookmarkStart w:id="5" w:name="page11"/>
      <w:bookmarkEnd w:id="5"/>
      <w:r>
        <w:rPr>
          <w:rFonts w:ascii="Arial" w:hAnsi="Arial" w:cs="Arial"/>
          <w:b/>
          <w:bCs/>
          <w:sz w:val="24"/>
          <w:szCs w:val="24"/>
        </w:rPr>
        <w:t>Статья 4. Правовое регулирование отношений в сфере образования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7"/>
        </w:numPr>
        <w:tabs>
          <w:tab w:val="clear" w:pos="720"/>
          <w:tab w:val="num" w:pos="347"/>
        </w:tabs>
        <w:overflowPunct w:val="0"/>
        <w:autoSpaceDE w:val="0"/>
        <w:autoSpaceDN w:val="0"/>
        <w:adjustRightInd w:val="0"/>
        <w:spacing w:after="0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Отношения в сфере образования регулируются Конституцией Российской Федерации, настоящим Федеральным законом, а также другими федеральными законами,</w:t>
      </w:r>
      <w:r>
        <w:rPr>
          <w:rFonts w:ascii="Arial" w:hAnsi="Arial" w:cs="Arial"/>
        </w:rPr>
        <w:t xml:space="preserve"> иными нормативными правовыми актами Российской Федерации, законами и иными нормативными правовыми актами субъектов Российской Федерации, содержащими нормы, регулирующие отношения в сфере образования (далее </w:t>
      </w:r>
      <w:r>
        <w:rPr>
          <w:rFonts w:ascii="Times New Roman" w:hAnsi="Times New Roman" w:cs="Times New Roman"/>
        </w:rPr>
        <w:t>-</w:t>
      </w:r>
      <w:r>
        <w:rPr>
          <w:rFonts w:ascii="Arial" w:hAnsi="Arial" w:cs="Arial"/>
        </w:rPr>
        <w:t xml:space="preserve"> законодательство об образовании).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7"/>
        </w:numPr>
        <w:tabs>
          <w:tab w:val="clear" w:pos="720"/>
          <w:tab w:val="num" w:pos="288"/>
        </w:tabs>
        <w:overflowPunct w:val="0"/>
        <w:autoSpaceDE w:val="0"/>
        <w:autoSpaceDN w:val="0"/>
        <w:adjustRightInd w:val="0"/>
        <w:spacing w:after="0" w:line="250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правового регулирования отношений в сфере образования являются установление государственных гарантий, механизмов реализации прав и свобод человека в сфере образования, создание условий развития системы образования, защита прав и интересов участников отноше</w:t>
      </w:r>
      <w:r>
        <w:rPr>
          <w:rFonts w:ascii="Arial" w:hAnsi="Arial" w:cs="Arial"/>
          <w:sz w:val="24"/>
          <w:szCs w:val="24"/>
        </w:rPr>
        <w:t xml:space="preserve">ний в сфере образования.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7"/>
        </w:numPr>
        <w:tabs>
          <w:tab w:val="clear" w:pos="720"/>
          <w:tab w:val="num" w:pos="246"/>
        </w:tabs>
        <w:overflowPunct w:val="0"/>
        <w:autoSpaceDE w:val="0"/>
        <w:autoSpaceDN w:val="0"/>
        <w:adjustRightInd w:val="0"/>
        <w:spacing w:after="0" w:line="240" w:lineRule="auto"/>
        <w:ind w:left="246" w:hanging="24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задачами правового регулирования отношений в сфере образования являются: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30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395"/>
        </w:tabs>
        <w:overflowPunct w:val="0"/>
        <w:autoSpaceDE w:val="0"/>
        <w:autoSpaceDN w:val="0"/>
        <w:adjustRightInd w:val="0"/>
        <w:spacing w:after="0" w:line="272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обеспечение и защита конституционного права граждан Российской Федерации на образование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511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правовых,</w:t>
      </w:r>
      <w:r>
        <w:rPr>
          <w:rFonts w:ascii="Arial" w:hAnsi="Arial" w:cs="Arial"/>
          <w:sz w:val="24"/>
          <w:szCs w:val="24"/>
        </w:rPr>
        <w:t xml:space="preserve"> экономических и финансовых условий для свободного функционирования и развития системы образования Российской Федерации;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319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создание правовых гарантий для согласования интересов участников отношений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определение правового полож</w:t>
      </w:r>
      <w:r>
        <w:rPr>
          <w:rFonts w:ascii="Arial" w:hAnsi="Arial" w:cs="Arial"/>
          <w:sz w:val="24"/>
          <w:szCs w:val="24"/>
        </w:rPr>
        <w:t xml:space="preserve">ения участников отношений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352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создание условий для получения образования в Российской Федерации иностранными гражданами и лицами без гражданства;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8"/>
        </w:numPr>
        <w:tabs>
          <w:tab w:val="clear" w:pos="720"/>
          <w:tab w:val="num" w:pos="437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разграничение полномочий в сфере образования между федеральными органами государственной власти, органами государственной власти субъектов Российской Федерации и органами местного самоуправления.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9"/>
        </w:numPr>
        <w:tabs>
          <w:tab w:val="clear" w:pos="720"/>
          <w:tab w:val="num" w:pos="373"/>
        </w:tabs>
        <w:overflowPunct w:val="0"/>
        <w:autoSpaceDE w:val="0"/>
        <w:autoSpaceDN w:val="0"/>
        <w:adjustRightInd w:val="0"/>
        <w:spacing w:after="0" w:line="259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Нормы, регулирующие отношения в сфере образования и со</w:t>
      </w:r>
      <w:r>
        <w:rPr>
          <w:rFonts w:ascii="Arial" w:hAnsi="Arial" w:cs="Arial"/>
          <w:sz w:val="23"/>
          <w:szCs w:val="23"/>
        </w:rPr>
        <w:t>держащиеся в других федеральных законах и иных нормативных правовых актах Российской Федерации, законах и иных нормативных правовых актах субъектов Российской Федерации, правовых актах органов местного самоуправления, должны соответствовать настоящему Феде</w:t>
      </w:r>
      <w:r>
        <w:rPr>
          <w:rFonts w:ascii="Arial" w:hAnsi="Arial" w:cs="Arial"/>
          <w:sz w:val="23"/>
          <w:szCs w:val="23"/>
        </w:rPr>
        <w:t xml:space="preserve">ральному закону и не могут ограничивать права или снижать уровень предоставления гарантий по сравнению с гарантиями, установленными настоящим Федеральным законом.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9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несоответствия норм, регулирующих отношения в сфере образования и содержащихся</w:t>
      </w:r>
      <w:r>
        <w:rPr>
          <w:rFonts w:ascii="Arial" w:hAnsi="Arial" w:cs="Arial"/>
          <w:sz w:val="24"/>
          <w:szCs w:val="24"/>
        </w:rPr>
        <w:t xml:space="preserve"> в других федеральных законах и иных нормативных правовых актах Российской Федерации, законах и иных нормативных правовых актах субъектов Российской Федерации, правовых актах органов местного самоуправления, нормам настоящего Федерального закона применяютс</w:t>
      </w:r>
      <w:r>
        <w:rPr>
          <w:rFonts w:ascii="Arial" w:hAnsi="Arial" w:cs="Arial"/>
          <w:sz w:val="24"/>
          <w:szCs w:val="24"/>
        </w:rPr>
        <w:t xml:space="preserve">я нормы настоящего Федерального закона, если иное не установлено настоящим Федеральным законом.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9"/>
        </w:numPr>
        <w:tabs>
          <w:tab w:val="clear" w:pos="720"/>
          <w:tab w:val="num" w:pos="343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случае, если международным договором Российской Федерации установлены иные правила, чем те, которые предусмотрены настоящим Федеральным законом,</w:t>
      </w:r>
      <w:r>
        <w:rPr>
          <w:rFonts w:ascii="Arial" w:hAnsi="Arial" w:cs="Arial"/>
          <w:sz w:val="24"/>
          <w:szCs w:val="24"/>
        </w:rPr>
        <w:t xml:space="preserve"> применяются правила международного договора.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2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numPr>
          <w:ilvl w:val="0"/>
          <w:numId w:val="10"/>
        </w:numPr>
        <w:tabs>
          <w:tab w:val="clear" w:pos="720"/>
          <w:tab w:val="num" w:pos="404"/>
        </w:tabs>
        <w:overflowPunct w:val="0"/>
        <w:autoSpaceDE w:val="0"/>
        <w:autoSpaceDN w:val="0"/>
        <w:adjustRightInd w:val="0"/>
        <w:spacing w:after="0" w:line="296" w:lineRule="auto"/>
        <w:ind w:left="6" w:hanging="6"/>
        <w:jc w:val="both"/>
        <w:rPr>
          <w:rFonts w:ascii="Arial" w:hAnsi="Arial" w:cs="Arial"/>
          <w:sz w:val="23"/>
          <w:szCs w:val="23"/>
        </w:rPr>
      </w:pPr>
      <w:bookmarkStart w:id="6" w:name="page13"/>
      <w:bookmarkEnd w:id="6"/>
      <w:r>
        <w:rPr>
          <w:rFonts w:ascii="Arial" w:hAnsi="Arial" w:cs="Arial"/>
          <w:sz w:val="23"/>
          <w:szCs w:val="23"/>
        </w:rPr>
        <w:t xml:space="preserve">Действие законодательства об образовании распространяется на все организации, осуществляющие образовательную деятельность на территории Российской Федерации.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79" w:lineRule="exact"/>
        <w:rPr>
          <w:rFonts w:ascii="Arial" w:hAnsi="Arial" w:cs="Arial"/>
          <w:sz w:val="23"/>
          <w:szCs w:val="23"/>
        </w:rPr>
      </w:pPr>
    </w:p>
    <w:p w:rsidR="00000000" w:rsidRDefault="00DC1316">
      <w:pPr>
        <w:pStyle w:val="a0"/>
        <w:widowControl w:val="0"/>
        <w:numPr>
          <w:ilvl w:val="0"/>
          <w:numId w:val="10"/>
        </w:numPr>
        <w:tabs>
          <w:tab w:val="clear" w:pos="720"/>
          <w:tab w:val="num" w:pos="258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Законо</w:t>
      </w:r>
      <w:r>
        <w:rPr>
          <w:rFonts w:ascii="Arial" w:hAnsi="Arial" w:cs="Arial"/>
          <w:sz w:val="24"/>
          <w:szCs w:val="24"/>
        </w:rPr>
        <w:t>дательство об образовании в отношении Московского государственного университета имени М.В.Ломоносова, Санкт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Петербургского государственного университета, а также организаций, расположенных на территории инновационного центра "Сколково" и осуществляющих обр</w:t>
      </w:r>
      <w:r>
        <w:rPr>
          <w:rFonts w:ascii="Arial" w:hAnsi="Arial" w:cs="Arial"/>
          <w:sz w:val="24"/>
          <w:szCs w:val="24"/>
        </w:rPr>
        <w:t xml:space="preserve">азовательную деятельность, применяется с учетом особенностей, установленных специальными федеральными законами.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0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граждан, проходящих федеральную государственную службу на должностях педагогических и научно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педагогических работников, а также на граж</w:t>
      </w:r>
      <w:r>
        <w:rPr>
          <w:rFonts w:ascii="Arial" w:hAnsi="Arial" w:cs="Arial"/>
          <w:sz w:val="24"/>
          <w:szCs w:val="24"/>
        </w:rPr>
        <w:t>дан, проходящих федеральную государственную службу и являющихся обучающимися, действие законодательства об образовании распространяется с особенностями, предусмотренными федеральными законами и иными нормативными правовыми актами Российской Федерации о гос</w:t>
      </w:r>
      <w:r>
        <w:rPr>
          <w:rFonts w:ascii="Arial" w:hAnsi="Arial" w:cs="Arial"/>
          <w:sz w:val="24"/>
          <w:szCs w:val="24"/>
        </w:rPr>
        <w:t xml:space="preserve">ударственной службе.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7" w:lineRule="auto"/>
        <w:ind w:left="6" w:right="9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5. Право на образование. Государственные гарантии реализации права на образование в Российской Федерации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1"/>
        </w:numPr>
        <w:tabs>
          <w:tab w:val="clear" w:pos="720"/>
          <w:tab w:val="num" w:pos="246"/>
        </w:tabs>
        <w:overflowPunct w:val="0"/>
        <w:autoSpaceDE w:val="0"/>
        <w:autoSpaceDN w:val="0"/>
        <w:adjustRightInd w:val="0"/>
        <w:spacing w:after="0" w:line="240" w:lineRule="auto"/>
        <w:ind w:left="246" w:hanging="2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Российской Федерации гарантируется право каждого человека на образование.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1"/>
        </w:numPr>
        <w:tabs>
          <w:tab w:val="clear" w:pos="720"/>
          <w:tab w:val="num" w:pos="295"/>
        </w:tabs>
        <w:overflowPunct w:val="0"/>
        <w:autoSpaceDE w:val="0"/>
        <w:autoSpaceDN w:val="0"/>
        <w:adjustRightInd w:val="0"/>
        <w:spacing w:after="0" w:line="251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Право на образование в Российской Федерации гарантируется независимо от пола, расы, национальности, языка, происхождения, имущественного, социального и должностного положения, места жительства, отношения к религии, убеждений, принадлежности к общественным </w:t>
      </w:r>
      <w:r>
        <w:rPr>
          <w:rFonts w:ascii="Arial" w:hAnsi="Arial" w:cs="Arial"/>
          <w:sz w:val="24"/>
          <w:szCs w:val="24"/>
        </w:rPr>
        <w:t xml:space="preserve">объединениям, а также других обстоятельств.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1"/>
        </w:numPr>
        <w:tabs>
          <w:tab w:val="clear" w:pos="720"/>
          <w:tab w:val="num" w:pos="270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дошкольного, начального общего, основного общего и среднего об</w:t>
      </w:r>
      <w:r>
        <w:rPr>
          <w:rFonts w:ascii="Arial" w:hAnsi="Arial" w:cs="Arial"/>
          <w:sz w:val="24"/>
          <w:szCs w:val="24"/>
        </w:rPr>
        <w:t xml:space="preserve">щего образования, среднего профессионального образования, а также на конкурсной основе бесплатность высшего образования, если образование данного уровня гражданин получает впервые.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1"/>
        </w:numPr>
        <w:tabs>
          <w:tab w:val="clear" w:pos="720"/>
          <w:tab w:val="num" w:pos="253"/>
        </w:tabs>
        <w:overflowPunct w:val="0"/>
        <w:autoSpaceDE w:val="0"/>
        <w:autoSpaceDN w:val="0"/>
        <w:adjustRightInd w:val="0"/>
        <w:spacing w:after="0" w:line="24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Российской Федерации реализация права каждого человека на образование обеспечивается путем создания федеральными государственными органами, органами государственной власти субъектов Российской Федерации и органами местного самоуправления соответствующих </w:t>
      </w:r>
      <w:r>
        <w:rPr>
          <w:rFonts w:ascii="Arial" w:hAnsi="Arial" w:cs="Arial"/>
          <w:sz w:val="24"/>
          <w:szCs w:val="24"/>
        </w:rPr>
        <w:t>социально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экономических условий для его получения, расширения возможностей удовлетворять потребности человека в получении образования различных уровня и направленности в течение всей жизни.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7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1"/>
        </w:numPr>
        <w:tabs>
          <w:tab w:val="clear" w:pos="720"/>
          <w:tab w:val="num" w:pos="461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реализации права каждого человека на образование фед</w:t>
      </w:r>
      <w:r>
        <w:rPr>
          <w:rFonts w:ascii="Arial" w:hAnsi="Arial" w:cs="Arial"/>
          <w:sz w:val="24"/>
          <w:szCs w:val="24"/>
        </w:rPr>
        <w:t xml:space="preserve">еральными государственными органами, органами государственной власти субъектов Российской Федерации и органами местного самоуправления: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56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3"/>
          <w:szCs w:val="23"/>
        </w:rPr>
        <w:t>1) создаются необходимые условия для получения без дискриминации качественного образования лицами с ограниченными возм</w:t>
      </w:r>
      <w:r>
        <w:rPr>
          <w:rFonts w:ascii="Arial" w:hAnsi="Arial" w:cs="Arial"/>
          <w:sz w:val="23"/>
          <w:szCs w:val="23"/>
        </w:rPr>
        <w:t xml:space="preserve">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</w:t>
      </w:r>
      <w:r>
        <w:rPr>
          <w:rFonts w:ascii="Arial" w:hAnsi="Arial" w:cs="Arial"/>
          <w:sz w:val="23"/>
          <w:szCs w:val="23"/>
        </w:rPr>
        <w:t>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numPr>
          <w:ilvl w:val="0"/>
          <w:numId w:val="12"/>
        </w:numPr>
        <w:tabs>
          <w:tab w:val="clear" w:pos="720"/>
          <w:tab w:val="num" w:pos="293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bookmarkStart w:id="7" w:name="page15"/>
      <w:bookmarkEnd w:id="7"/>
      <w:r>
        <w:rPr>
          <w:rFonts w:ascii="Arial" w:hAnsi="Arial" w:cs="Arial"/>
          <w:sz w:val="24"/>
          <w:szCs w:val="24"/>
        </w:rPr>
        <w:t>оказывается содействие лицам, которые проявили выдающиеся способности и к которым в соответствии с настоящим Федеральным законом относятся обучающиеся, показавшие высокий уровень интеллектуального развития и творчески</w:t>
      </w:r>
      <w:r>
        <w:rPr>
          <w:rFonts w:ascii="Arial" w:hAnsi="Arial" w:cs="Arial"/>
          <w:sz w:val="24"/>
          <w:szCs w:val="24"/>
        </w:rPr>
        <w:t>х способностей в определенной сфере учебной и научно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исследовательской деятельности, в научно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техническом и художественном творчестве, в физической культуре и спорте;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1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2"/>
        </w:numPr>
        <w:tabs>
          <w:tab w:val="clear" w:pos="720"/>
          <w:tab w:val="num" w:pos="397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осуществляется полностью или частично финансовое обеспечение содержания лиц,</w:t>
      </w:r>
      <w:r>
        <w:rPr>
          <w:rFonts w:ascii="Arial" w:hAnsi="Arial" w:cs="Arial"/>
          <w:sz w:val="24"/>
          <w:szCs w:val="24"/>
        </w:rPr>
        <w:t xml:space="preserve"> нуждающихся в социальной поддержке в соответствии с законодательством Российской Федерации, в период получения ими образования.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1"/>
          <w:szCs w:val="21"/>
        </w:rPr>
        <w:t>Статья 6. Полномочия федеральных органов государственной власти в сфере образования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31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3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К полномочиям федеральных органов гос</w:t>
      </w:r>
      <w:r>
        <w:rPr>
          <w:rFonts w:ascii="Arial" w:hAnsi="Arial" w:cs="Arial"/>
          <w:sz w:val="24"/>
          <w:szCs w:val="24"/>
        </w:rPr>
        <w:t>ударственной власти в сфере образования относятся: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разработка и проведение единой государственной политики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8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306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организация предоставления высшего образования,</w:t>
      </w:r>
      <w:r>
        <w:rPr>
          <w:rFonts w:ascii="Arial" w:hAnsi="Arial" w:cs="Arial"/>
          <w:sz w:val="24"/>
          <w:szCs w:val="24"/>
        </w:rPr>
        <w:t xml:space="preserve"> включая обеспечение государственных гарантий реализации права на получение на конкурсной основе бесплатно высшего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5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481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организация предоставления дополнительного профессионального образования в федеральных государственных образовательных орг</w:t>
      </w:r>
      <w:r>
        <w:rPr>
          <w:rFonts w:ascii="Arial" w:hAnsi="Arial" w:cs="Arial"/>
          <w:sz w:val="24"/>
          <w:szCs w:val="24"/>
        </w:rPr>
        <w:t xml:space="preserve">анизациях;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305"/>
        </w:tabs>
        <w:overflowPunct w:val="0"/>
        <w:autoSpaceDE w:val="0"/>
        <w:autoSpaceDN w:val="0"/>
        <w:adjustRightInd w:val="0"/>
        <w:spacing w:after="0" w:line="320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разработка, утверждение и реализация государственных программ Российской Федерации, федеральных целевых программ, реализация международных программ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57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392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создание, реорганизация,</w:t>
      </w:r>
      <w:r>
        <w:rPr>
          <w:rFonts w:ascii="Arial" w:hAnsi="Arial" w:cs="Arial"/>
          <w:sz w:val="24"/>
          <w:szCs w:val="24"/>
        </w:rPr>
        <w:t xml:space="preserve"> ликвидация федеральных государственных образовательных организаций, осуществление функций и полномочий учредителя федеральных государственных образовательных организаций;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5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363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утверждение федеральных государственных образовательных стандартов, установлен</w:t>
      </w:r>
      <w:r>
        <w:rPr>
          <w:rFonts w:ascii="Arial" w:hAnsi="Arial" w:cs="Arial"/>
          <w:sz w:val="24"/>
          <w:szCs w:val="24"/>
        </w:rPr>
        <w:t xml:space="preserve">ие федеральных государственных требований;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3"/>
        </w:numPr>
        <w:tabs>
          <w:tab w:val="clear" w:pos="720"/>
          <w:tab w:val="num" w:pos="266"/>
        </w:tabs>
        <w:overflowPunct w:val="0"/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лицензирование образовательной деятельности: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3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организаций, осуществляющих образовательную деятельность по образовательным программам высшего образования;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3"/>
          <w:szCs w:val="23"/>
        </w:rPr>
        <w:t xml:space="preserve">б) федеральных государственных профессиональных </w:t>
      </w:r>
      <w:r>
        <w:rPr>
          <w:rFonts w:ascii="Arial" w:hAnsi="Arial" w:cs="Arial"/>
          <w:sz w:val="23"/>
          <w:szCs w:val="23"/>
        </w:rPr>
        <w:t>образовательных организаций, реализующих образовательные программы среднего профессионального образования в сферах обороны, производства продукции по оборонному заказу, внутренних дел, безопасности, ядерной энергетики, транспорта и связи, наукоемкого произ</w:t>
      </w:r>
      <w:r>
        <w:rPr>
          <w:rFonts w:ascii="Arial" w:hAnsi="Arial" w:cs="Arial"/>
          <w:sz w:val="23"/>
          <w:szCs w:val="23"/>
        </w:rPr>
        <w:t>водства по специальностям, перечень которых утверждается Правительством Российской Федерации;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59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3"/>
          <w:szCs w:val="23"/>
        </w:rPr>
        <w:t>в) российских образовательных организаций, расположенных за пределами территории Российской Федерации, образовательных организаций,</w:t>
      </w:r>
      <w:r>
        <w:rPr>
          <w:rFonts w:ascii="Arial" w:hAnsi="Arial" w:cs="Arial"/>
          <w:sz w:val="23"/>
          <w:szCs w:val="23"/>
        </w:rPr>
        <w:t xml:space="preserve"> созданных в соответствии с международными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</w:t>
      </w:r>
      <w:r>
        <w:rPr>
          <w:rFonts w:ascii="Arial" w:hAnsi="Arial" w:cs="Arial"/>
          <w:sz w:val="23"/>
          <w:szCs w:val="23"/>
        </w:rPr>
        <w:t>ародных (межгосударственных, межправительственных) организациях;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3" w:lineRule="auto"/>
        <w:ind w:left="6"/>
        <w:rPr>
          <w:rFonts w:ascii="Times New Roman" w:hAnsi="Times New Roman" w:cs="Times New Roman"/>
          <w:sz w:val="24"/>
          <w:szCs w:val="24"/>
        </w:rPr>
      </w:pPr>
      <w:bookmarkStart w:id="8" w:name="page17"/>
      <w:bookmarkEnd w:id="8"/>
      <w:r>
        <w:rPr>
          <w:rFonts w:ascii="Arial" w:hAnsi="Arial" w:cs="Arial"/>
          <w:sz w:val="24"/>
          <w:szCs w:val="24"/>
        </w:rPr>
        <w:t>г) иностранных образовательных организаций, осуществляющих образовательную деятельность по месту нахождения филиала на территории Российской Федерации;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270"/>
        </w:tabs>
        <w:overflowPunct w:val="0"/>
        <w:autoSpaceDE w:val="0"/>
        <w:autoSpaceDN w:val="0"/>
        <w:adjustRightInd w:val="0"/>
        <w:spacing w:after="0" w:line="251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государственная аккредитация образовательной деятельности организаций, осуществляющих образовательную деятельность и указанных в пункте 7 настоящей части, а также иностранных образовательных организаций, осуществляющих образовательную деятельность за пред</w:t>
      </w:r>
      <w:r>
        <w:rPr>
          <w:rFonts w:ascii="Arial" w:hAnsi="Arial" w:cs="Arial"/>
          <w:sz w:val="24"/>
          <w:szCs w:val="24"/>
        </w:rPr>
        <w:t xml:space="preserve">елами территории Российской Федерации;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329"/>
        </w:tabs>
        <w:overflowPunct w:val="0"/>
        <w:autoSpaceDE w:val="0"/>
        <w:autoSpaceDN w:val="0"/>
        <w:adjustRightInd w:val="0"/>
        <w:spacing w:after="0" w:line="29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государственный контроль (надзор) в сфере образования за деятельностью организаций, указанных в пункте 7 настоящей части, а также органов исполнительной власти субъектов Российской Федерации, осуществляющих госу</w:t>
      </w:r>
      <w:r>
        <w:rPr>
          <w:rFonts w:ascii="Arial" w:hAnsi="Arial" w:cs="Arial"/>
        </w:rPr>
        <w:t xml:space="preserve">дарственное управление в сфере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7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392"/>
        </w:tabs>
        <w:overflowPunct w:val="0"/>
        <w:autoSpaceDE w:val="0"/>
        <w:autoSpaceDN w:val="0"/>
        <w:adjustRightInd w:val="0"/>
        <w:spacing w:after="0" w:line="291" w:lineRule="auto"/>
        <w:ind w:left="6" w:hanging="6"/>
        <w:jc w:val="both"/>
        <w:rPr>
          <w:rFonts w:ascii="Arial" w:hAnsi="Arial" w:cs="Arial"/>
        </w:rPr>
      </w:pPr>
      <w:r>
        <w:rPr>
          <w:rFonts w:ascii="Arial" w:hAnsi="Arial" w:cs="Arial"/>
        </w:rPr>
        <w:t>формирование и ведение федеральных информационных систем, федеральных баз данных в сфере образования,</w:t>
      </w:r>
      <w:r>
        <w:rPr>
          <w:rFonts w:ascii="Arial" w:hAnsi="Arial" w:cs="Arial"/>
        </w:rPr>
        <w:t xml:space="preserve"> в том числе обеспечение конфиденциальности содержащихся в них персональных данных в соответствии с законодательством Российской Федерации;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7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457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установление и присвоение государственных наград, почетных званий, ведомственных наград и званий работникам с</w:t>
      </w:r>
      <w:r>
        <w:rPr>
          <w:rFonts w:ascii="Arial" w:hAnsi="Arial" w:cs="Arial"/>
          <w:sz w:val="24"/>
          <w:szCs w:val="24"/>
        </w:rPr>
        <w:t xml:space="preserve">истемы образования;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470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разработка прогнозов подготовки кадров, требований к подготовке кадров на основе прогноза потребностей рынка труда;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6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386"/>
        </w:tabs>
        <w:overflowPunct w:val="0"/>
        <w:autoSpaceDE w:val="0"/>
        <w:autoSpaceDN w:val="0"/>
        <w:adjustRightInd w:val="0"/>
        <w:spacing w:after="0" w:line="240" w:lineRule="auto"/>
        <w:ind w:left="386" w:hanging="3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обеспечение осуществления мониторинга в системе образования на федеральном уровне;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301" w:lineRule="exact"/>
        <w:rPr>
          <w:rFonts w:ascii="Arial" w:hAnsi="Arial" w:cs="Arial"/>
        </w:rPr>
      </w:pPr>
    </w:p>
    <w:p w:rsidR="00000000" w:rsidRDefault="00DC1316">
      <w:pPr>
        <w:pStyle w:val="a0"/>
        <w:widowControl w:val="0"/>
        <w:numPr>
          <w:ilvl w:val="0"/>
          <w:numId w:val="14"/>
        </w:numPr>
        <w:tabs>
          <w:tab w:val="clear" w:pos="720"/>
          <w:tab w:val="num" w:pos="433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</w:t>
      </w:r>
      <w:r>
        <w:rPr>
          <w:rFonts w:ascii="Arial" w:hAnsi="Arial" w:cs="Arial"/>
          <w:sz w:val="24"/>
          <w:szCs w:val="24"/>
        </w:rPr>
        <w:t xml:space="preserve">уществление иных полномочий в сфере образования, установленных в соответствии с настоящим Федеральным законом.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56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Федеральные государственные органы вправе обеспечивать в федеральных государственных образовательных организациях организацию предоставления</w:t>
      </w:r>
      <w:r>
        <w:rPr>
          <w:rFonts w:ascii="Arial" w:hAnsi="Arial" w:cs="Arial"/>
          <w:sz w:val="24"/>
          <w:szCs w:val="24"/>
        </w:rPr>
        <w:t xml:space="preserve"> общедоступного и бесплатного общего и среднего профессионального образования.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351" w:lineRule="auto"/>
        <w:ind w:left="6" w:right="7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1"/>
          <w:szCs w:val="21"/>
        </w:rPr>
        <w:t>Статья 7. Полномочия Российской Федерации в сфере образования, переданные для осуществления органам государственной власти субъектов Российской Федерации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56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К полномочиям Росс</w:t>
      </w:r>
      <w:r>
        <w:rPr>
          <w:rFonts w:ascii="Arial" w:hAnsi="Arial" w:cs="Arial"/>
          <w:sz w:val="24"/>
          <w:szCs w:val="24"/>
        </w:rPr>
        <w:t xml:space="preserve">ийской Федерации в сфере образования, переданным для осуществления органам государственной власти субъектов Российской Федерации (далее также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переданные полномочия), относятся следующие полномочия: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329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государственный контроль (надзор)</w:t>
      </w:r>
      <w:r>
        <w:rPr>
          <w:rFonts w:ascii="Arial" w:hAnsi="Arial" w:cs="Arial"/>
          <w:sz w:val="24"/>
          <w:szCs w:val="24"/>
        </w:rPr>
        <w:t xml:space="preserve"> в сфере образования за деятельностью организаций, осуществляющих образовательную деятельность на территории субъекта Российской Федерации (за исключением организаций, указанных в пункте 7 части 1 статьи 6 настоящего Федерального закона), а также органов м</w:t>
      </w:r>
      <w:r>
        <w:rPr>
          <w:rFonts w:ascii="Arial" w:hAnsi="Arial" w:cs="Arial"/>
          <w:sz w:val="24"/>
          <w:szCs w:val="24"/>
        </w:rPr>
        <w:t xml:space="preserve">естного самоуправления, осуществляющих управление в сфере образования на соответствующей территории;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570"/>
        </w:tabs>
        <w:overflowPunct w:val="0"/>
        <w:autoSpaceDE w:val="0"/>
        <w:autoSpaceDN w:val="0"/>
        <w:adjustRightInd w:val="0"/>
        <w:spacing w:after="0" w:line="251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лицензирование образовательной деятельности организаций, осуществляющих образовательную деятельность на территории субъекта Российской Федерации (за </w:t>
      </w:r>
      <w:r>
        <w:rPr>
          <w:rFonts w:ascii="Arial" w:hAnsi="Arial" w:cs="Arial"/>
          <w:sz w:val="24"/>
          <w:szCs w:val="24"/>
        </w:rPr>
        <w:t xml:space="preserve">исключением организаций, указанных в пункте 7 части 1 статьи 6 настоящего Федерального закона);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270"/>
        </w:tabs>
        <w:overflowPunct w:val="0"/>
        <w:autoSpaceDE w:val="0"/>
        <w:autoSpaceDN w:val="0"/>
        <w:adjustRightInd w:val="0"/>
        <w:spacing w:after="0" w:line="346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государственная аккредитация образовательной деятельности организаций, осуществляющих образовательную деятельность на территории субъекта Российской Федер</w:t>
      </w:r>
      <w:r>
        <w:rPr>
          <w:rFonts w:ascii="Arial" w:hAnsi="Arial" w:cs="Arial"/>
          <w:sz w:val="21"/>
          <w:szCs w:val="21"/>
        </w:rPr>
        <w:t xml:space="preserve">ации (за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113" w:right="840" w:bottom="1440" w:left="1134" w:header="720" w:footer="720" w:gutter="0"/>
          <w:cols w:space="720" w:equalWidth="0">
            <w:col w:w="9926"/>
          </w:cols>
          <w:noEndnote/>
        </w:sectPr>
      </w:pPr>
    </w:p>
    <w:p w:rsidR="00000000" w:rsidRDefault="00DC1316">
      <w:pPr>
        <w:pStyle w:val="a0"/>
        <w:widowControl w:val="0"/>
        <w:overflowPunct w:val="0"/>
        <w:autoSpaceDE w:val="0"/>
        <w:autoSpaceDN w:val="0"/>
        <w:adjustRightInd w:val="0"/>
        <w:spacing w:after="0" w:line="273" w:lineRule="auto"/>
        <w:ind w:left="6"/>
        <w:rPr>
          <w:rFonts w:ascii="Times New Roman" w:hAnsi="Times New Roman" w:cs="Times New Roman"/>
          <w:sz w:val="24"/>
          <w:szCs w:val="24"/>
        </w:rPr>
      </w:pPr>
      <w:bookmarkStart w:id="9" w:name="page19"/>
      <w:bookmarkEnd w:id="9"/>
      <w:r>
        <w:rPr>
          <w:rFonts w:ascii="Arial" w:hAnsi="Arial" w:cs="Arial"/>
          <w:sz w:val="24"/>
          <w:szCs w:val="24"/>
        </w:rPr>
        <w:t>исключением организаций, указанных в пункте 7 части 1 статьи 6 настоящего Федерального закона);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подтверждение документов об образовании и (или) о квалификации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6"/>
        </w:numPr>
        <w:tabs>
          <w:tab w:val="clear" w:pos="720"/>
          <w:tab w:val="num" w:pos="401"/>
        </w:tabs>
        <w:overflowPunct w:val="0"/>
        <w:autoSpaceDE w:val="0"/>
        <w:autoSpaceDN w:val="0"/>
        <w:adjustRightInd w:val="0"/>
        <w:spacing w:after="0" w:line="244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Финансовое обеспечение осуществления переданных полномочий, за исключением полномочий, указанных в части 10 настоящей статьи, осуществляется за счет субвенций из федерального бюджета, а также в пределах бюджетных ассигнований, предусмотренных в бюджете суб</w:t>
      </w:r>
      <w:r>
        <w:rPr>
          <w:rFonts w:ascii="Arial" w:hAnsi="Arial" w:cs="Arial"/>
          <w:sz w:val="24"/>
          <w:szCs w:val="24"/>
        </w:rPr>
        <w:t>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пошлины, связанной с осуществлением переданных полномочий и зачисляемой в бюджет субъекта Российско</w:t>
      </w:r>
      <w:r>
        <w:rPr>
          <w:rFonts w:ascii="Arial" w:hAnsi="Arial" w:cs="Arial"/>
          <w:sz w:val="24"/>
          <w:szCs w:val="24"/>
        </w:rPr>
        <w:t xml:space="preserve">й Федерации в соответствии с Бюджетным кодексом Российской Федерации.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6"/>
        </w:numPr>
        <w:tabs>
          <w:tab w:val="clear" w:pos="720"/>
          <w:tab w:val="num" w:pos="341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методики, утвержденной Прави</w:t>
      </w:r>
      <w:r>
        <w:rPr>
          <w:rFonts w:ascii="Arial" w:hAnsi="Arial" w:cs="Arial"/>
          <w:sz w:val="23"/>
          <w:szCs w:val="23"/>
        </w:rPr>
        <w:t xml:space="preserve">тельством Российской Федерации, исходя из: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7"/>
        </w:numPr>
        <w:tabs>
          <w:tab w:val="clear" w:pos="720"/>
          <w:tab w:val="num" w:pos="403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количества муниципальных районов и городских округов на территории субъекта Российской Федерации, внутригородских муниципальных образований городов федерального значения Москвы и Санкт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Петербурга;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7"/>
        </w:numPr>
        <w:tabs>
          <w:tab w:val="clear" w:pos="720"/>
          <w:tab w:val="num" w:pos="284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количества организаций, осуществляющих образовательную деятельность, и их филиалов, в отношении которых полномочия по государственному контролю (надзору) в сфере образования, лицензированию образовательной деятельности и государственной аккредитации образо</w:t>
      </w:r>
      <w:r>
        <w:rPr>
          <w:rFonts w:ascii="Arial" w:hAnsi="Arial" w:cs="Arial"/>
          <w:sz w:val="24"/>
          <w:szCs w:val="24"/>
        </w:rPr>
        <w:t xml:space="preserve">вательной деятельности переданы органам государственной власти субъектов Российской Федерации.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8"/>
        </w:numPr>
        <w:tabs>
          <w:tab w:val="clear" w:pos="720"/>
          <w:tab w:val="num" w:pos="250"/>
        </w:tabs>
        <w:overflowPunct w:val="0"/>
        <w:autoSpaceDE w:val="0"/>
        <w:autoSpaceDN w:val="0"/>
        <w:adjustRightInd w:val="0"/>
        <w:spacing w:after="0" w:line="273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Средства на осуществление переданных полномочий носят целевой характер и не могут быть использованы на другие цели.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8"/>
        </w:numPr>
        <w:tabs>
          <w:tab w:val="clear" w:pos="720"/>
          <w:tab w:val="num" w:pos="397"/>
        </w:tabs>
        <w:overflowPunct w:val="0"/>
        <w:autoSpaceDE w:val="0"/>
        <w:autoSpaceDN w:val="0"/>
        <w:adjustRightInd w:val="0"/>
        <w:spacing w:after="0" w:line="248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использования средств,</w:t>
      </w:r>
      <w:r>
        <w:rPr>
          <w:rFonts w:ascii="Arial" w:hAnsi="Arial" w:cs="Arial"/>
          <w:sz w:val="24"/>
          <w:szCs w:val="24"/>
        </w:rPr>
        <w:t xml:space="preserve"> предусмотренных на осуществление переданных полномочий, не по целевому назначению федеральный орган исполнительной власти, осуществляющий функции по контролю и надзору в финансово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бюджетной сфере, осуществляет взыскание указанных средств в порядке, устано</w:t>
      </w:r>
      <w:r>
        <w:rPr>
          <w:rFonts w:ascii="Arial" w:hAnsi="Arial" w:cs="Arial"/>
          <w:sz w:val="24"/>
          <w:szCs w:val="24"/>
        </w:rPr>
        <w:t xml:space="preserve">вленном бюджетным законодательством Российской Федерации.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8"/>
        </w:numPr>
        <w:tabs>
          <w:tab w:val="clear" w:pos="720"/>
          <w:tab w:val="num" w:pos="350"/>
        </w:tabs>
        <w:overflowPunct w:val="0"/>
        <w:autoSpaceDE w:val="0"/>
        <w:autoSpaceDN w:val="0"/>
        <w:adjustRightInd w:val="0"/>
        <w:spacing w:after="0" w:line="295" w:lineRule="auto"/>
        <w:ind w:left="6" w:hanging="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Федеральный орган исполнительной власти, осуществляющий функции по выработке государственной политики и нормативно</w:t>
      </w:r>
      <w:r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правовому регулированию в сфере образования: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9"/>
        </w:numPr>
        <w:tabs>
          <w:tab w:val="clear" w:pos="720"/>
          <w:tab w:val="num" w:pos="430"/>
        </w:tabs>
        <w:overflowPunct w:val="0"/>
        <w:autoSpaceDE w:val="0"/>
        <w:autoSpaceDN w:val="0"/>
        <w:adjustRightInd w:val="0"/>
        <w:spacing w:after="0" w:line="298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принимает нормативные правовые акты по вопросам осуществления переданных полномочий, в том числе административные регламенты предоставления государственных услуг и исполнения государственных функций в сфере переданных полномочий, а также вправе устанавлива</w:t>
      </w:r>
      <w:r>
        <w:rPr>
          <w:rFonts w:ascii="Arial" w:hAnsi="Arial" w:cs="Arial"/>
          <w:sz w:val="21"/>
          <w:szCs w:val="21"/>
        </w:rPr>
        <w:t xml:space="preserve">ть целевые прогнозные показатели осуществления переданных полномочий;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185" w:lineRule="exact"/>
        <w:rPr>
          <w:rFonts w:ascii="Arial" w:hAnsi="Arial" w:cs="Arial"/>
          <w:sz w:val="21"/>
          <w:szCs w:val="21"/>
        </w:rPr>
      </w:pPr>
    </w:p>
    <w:p w:rsidR="00000000" w:rsidRDefault="00DC1316">
      <w:pPr>
        <w:pStyle w:val="a0"/>
        <w:widowControl w:val="0"/>
        <w:numPr>
          <w:ilvl w:val="0"/>
          <w:numId w:val="19"/>
        </w:numPr>
        <w:tabs>
          <w:tab w:val="clear" w:pos="720"/>
          <w:tab w:val="num" w:pos="511"/>
        </w:tabs>
        <w:overflowPunct w:val="0"/>
        <w:autoSpaceDE w:val="0"/>
        <w:autoSpaceDN w:val="0"/>
        <w:adjustRightInd w:val="0"/>
        <w:spacing w:after="0" w:line="256" w:lineRule="auto"/>
        <w:ind w:left="6" w:hanging="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осуществляет согласование назначения на должность руководителей органов исполнительной власти субъекта Российской Федерации, осуществляющих переданные полномочия;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sz w:val="24"/>
          <w:szCs w:val="24"/>
        </w:rPr>
      </w:pPr>
    </w:p>
    <w:p w:rsidR="00000000" w:rsidRDefault="00DC1316">
      <w:pPr>
        <w:pStyle w:val="a0"/>
        <w:widowControl w:val="0"/>
        <w:numPr>
          <w:ilvl w:val="0"/>
          <w:numId w:val="19"/>
        </w:numPr>
        <w:tabs>
          <w:tab w:val="clear" w:pos="720"/>
          <w:tab w:val="num" w:pos="282"/>
        </w:tabs>
        <w:overflowPunct w:val="0"/>
        <w:autoSpaceDE w:val="0"/>
        <w:autoSpaceDN w:val="0"/>
        <w:adjustRightInd w:val="0"/>
        <w:spacing w:after="0" w:line="310" w:lineRule="auto"/>
        <w:ind w:left="6" w:hanging="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по представ</w:t>
      </w:r>
      <w:r>
        <w:rPr>
          <w:rFonts w:ascii="Arial" w:hAnsi="Arial" w:cs="Arial"/>
          <w:sz w:val="21"/>
          <w:szCs w:val="21"/>
        </w:rPr>
        <w:t xml:space="preserve">лению федерального органа исполнительной власти, осуществляющего функции по контролю и надзору в сфере образования, вносит в Правительство Российской Федерации предложения об изъятии полномочий Российской Федерации в сфере образования, переданных </w:t>
      </w:r>
    </w:p>
    <w:p w:rsidR="00000000" w:rsidRDefault="00DC131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16838"/>
      <w:pgMar w:top="1113" w:right="840" w:bottom="946" w:left="1134" w:header="720" w:footer="720" w:gutter="0"/>
      <w:cols w:space="720" w:equalWidth="0">
        <w:col w:w="9926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24"/>
    <w:multiLevelType w:val="hybridMultilevel"/>
    <w:tmpl w:val="0000305E"/>
    <w:lvl w:ilvl="0" w:tplc="0000440D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1EB"/>
    <w:multiLevelType w:val="hybridMultilevel"/>
    <w:tmpl w:val="00000BB3"/>
    <w:lvl w:ilvl="0" w:tplc="00002E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238"/>
    <w:multiLevelType w:val="hybridMultilevel"/>
    <w:tmpl w:val="00003B25"/>
    <w:lvl w:ilvl="0" w:tplc="00001E1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2DB"/>
    <w:multiLevelType w:val="hybridMultilevel"/>
    <w:tmpl w:val="0000153C"/>
    <w:lvl w:ilvl="0" w:tplc="00007E8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547"/>
    <w:multiLevelType w:val="hybridMultilevel"/>
    <w:tmpl w:val="000054DE"/>
    <w:lvl w:ilvl="0" w:tplc="000039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60D"/>
    <w:multiLevelType w:val="hybridMultilevel"/>
    <w:tmpl w:val="00006B89"/>
    <w:lvl w:ilvl="0" w:tplc="000003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6A6"/>
    <w:multiLevelType w:val="hybridMultilevel"/>
    <w:tmpl w:val="0000701F"/>
    <w:lvl w:ilvl="0" w:tplc="00005D03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CD6"/>
    <w:multiLevelType w:val="hybridMultilevel"/>
    <w:tmpl w:val="000072AE"/>
    <w:lvl w:ilvl="0" w:tplc="00006952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2D12"/>
    <w:multiLevelType w:val="hybridMultilevel"/>
    <w:tmpl w:val="0000074D"/>
    <w:lvl w:ilvl="0" w:tplc="00004DC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90C"/>
    <w:multiLevelType w:val="hybridMultilevel"/>
    <w:tmpl w:val="00000F3E"/>
    <w:lvl w:ilvl="0" w:tplc="0000009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91C"/>
    <w:multiLevelType w:val="hybridMultilevel"/>
    <w:tmpl w:val="00004D06"/>
    <w:lvl w:ilvl="0" w:tplc="00004DB7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E45"/>
    <w:multiLevelType w:val="hybridMultilevel"/>
    <w:tmpl w:val="0000323B"/>
    <w:lvl w:ilvl="0" w:tplc="00002213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5AF1"/>
    <w:multiLevelType w:val="hybridMultilevel"/>
    <w:tmpl w:val="000041BB"/>
    <w:lvl w:ilvl="0" w:tplc="000026E9">
      <w:start w:val="2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5F90"/>
    <w:multiLevelType w:val="hybridMultilevel"/>
    <w:tmpl w:val="00001649"/>
    <w:lvl w:ilvl="0" w:tplc="00006DF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443"/>
    <w:multiLevelType w:val="hybridMultilevel"/>
    <w:tmpl w:val="000066BB"/>
    <w:lvl w:ilvl="0" w:tplc="000042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6784"/>
    <w:multiLevelType w:val="hybridMultilevel"/>
    <w:tmpl w:val="00004AE1"/>
    <w:lvl w:ilvl="0" w:tplc="00003D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6BFC"/>
    <w:multiLevelType w:val="hybridMultilevel"/>
    <w:tmpl w:val="00007F96"/>
    <w:lvl w:ilvl="0" w:tplc="00007FF5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6E5D"/>
    <w:multiLevelType w:val="hybridMultilevel"/>
    <w:tmpl w:val="00001AD4"/>
    <w:lvl w:ilvl="0" w:tplc="000063C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7A5A"/>
    <w:multiLevelType w:val="hybridMultilevel"/>
    <w:tmpl w:val="0000767D"/>
    <w:lvl w:ilvl="0" w:tplc="000045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4"/>
  </w:num>
  <w:num w:numId="5">
    <w:abstractNumId w:val="13"/>
  </w:num>
  <w:num w:numId="6">
    <w:abstractNumId w:val="2"/>
  </w:num>
  <w:num w:numId="7">
    <w:abstractNumId w:val="4"/>
  </w:num>
  <w:num w:numId="8">
    <w:abstractNumId w:val="10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15"/>
  </w:num>
  <w:num w:numId="14">
    <w:abstractNumId w:val="7"/>
  </w:num>
  <w:num w:numId="15">
    <w:abstractNumId w:val="19"/>
  </w:num>
  <w:num w:numId="16">
    <w:abstractNumId w:val="3"/>
  </w:num>
  <w:num w:numId="17">
    <w:abstractNumId w:val="18"/>
  </w:num>
  <w:num w:numId="18">
    <w:abstractNumId w:val="17"/>
  </w:num>
  <w:num w:numId="19">
    <w:abstractNumId w:val="12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1316"/>
    <w:rsid w:val="00DC1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Pages>3</ap:Pages>
  <ap:Words>4254</ap:Words>
  <ap:Characters>24249</ap:Characters>
  <ap:Application>convertonlinefree.com</ap:Application>
  <ap:DocSecurity>4</ap:DocSecurity>
  <ap:Lines>202</ap:Lines>
  <ap:Paragraphs>56</ap:Paragraphs>
  <ap:ScaleCrop>false</ap:ScaleCrop>
  <ap:Company/>
  <ap:LinksUpToDate>false</ap:LinksUpToDate>
  <ap:CharactersWithSpaces>28447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-</cp:lastModifiedBy>
  <cp:revision>2</cp:revision>
  <dcterms:created xsi:type="dcterms:W3CDTF">2014-12-23T11:16:00Z</dcterms:created>
  <dcterms:modified xsi:type="dcterms:W3CDTF">2014-12-23T11:16:00Z</dcterms:modified>
</cp:coreProperties>
</file>